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9EF" w:rsidRPr="00260E5E" w:rsidRDefault="000A3D21" w:rsidP="000A3D21">
      <w:pPr>
        <w:jc w:val="center"/>
        <w:rPr>
          <w:sz w:val="44"/>
          <w:szCs w:val="44"/>
        </w:rPr>
      </w:pPr>
      <w:proofErr w:type="spellStart"/>
      <w:r w:rsidRPr="00260E5E">
        <w:rPr>
          <w:sz w:val="44"/>
          <w:szCs w:val="44"/>
        </w:rPr>
        <w:t>Thingwall</w:t>
      </w:r>
      <w:proofErr w:type="spellEnd"/>
      <w:r w:rsidRPr="00260E5E">
        <w:rPr>
          <w:sz w:val="44"/>
          <w:szCs w:val="44"/>
        </w:rPr>
        <w:t xml:space="preserve"> Primary School</w:t>
      </w:r>
    </w:p>
    <w:p w:rsidR="000A3D21" w:rsidRDefault="000A3D21" w:rsidP="000A3D21">
      <w:pPr>
        <w:jc w:val="center"/>
        <w:rPr>
          <w:sz w:val="32"/>
          <w:szCs w:val="32"/>
          <w:u w:val="single"/>
        </w:rPr>
      </w:pPr>
      <w:r w:rsidRPr="00260E5E">
        <w:rPr>
          <w:sz w:val="32"/>
          <w:szCs w:val="32"/>
          <w:u w:val="single"/>
        </w:rPr>
        <w:t>Academic Guidance Policy</w:t>
      </w:r>
    </w:p>
    <w:p w:rsidR="00260E5E" w:rsidRPr="00260E5E" w:rsidRDefault="00260E5E" w:rsidP="000A3D21">
      <w:pPr>
        <w:jc w:val="center"/>
        <w:rPr>
          <w:sz w:val="32"/>
          <w:szCs w:val="32"/>
          <w:u w:val="single"/>
        </w:rPr>
      </w:pPr>
      <w:bookmarkStart w:id="0" w:name="_GoBack"/>
      <w:bookmarkEnd w:id="0"/>
    </w:p>
    <w:p w:rsidR="000A3D21" w:rsidRDefault="000A3D21" w:rsidP="000A3D21">
      <w:pPr>
        <w:rPr>
          <w:color w:val="171717" w:themeColor="background2" w:themeShade="1A"/>
          <w:sz w:val="24"/>
          <w:szCs w:val="24"/>
        </w:rPr>
      </w:pPr>
      <w:r w:rsidRPr="000A3D21">
        <w:rPr>
          <w:color w:val="171717" w:themeColor="background2" w:themeShade="1A"/>
          <w:sz w:val="24"/>
          <w:szCs w:val="24"/>
        </w:rPr>
        <w:t xml:space="preserve">The </w:t>
      </w:r>
      <w:r>
        <w:rPr>
          <w:color w:val="171717" w:themeColor="background2" w:themeShade="1A"/>
          <w:sz w:val="24"/>
          <w:szCs w:val="24"/>
        </w:rPr>
        <w:t xml:space="preserve">Academic Guidance Policy forms part of the whole school policy for teaching and learning. It relates to the ethos of the school and has direct links with curriculum planning and assessment policy. </w:t>
      </w:r>
    </w:p>
    <w:p w:rsidR="000A3D21" w:rsidRPr="00B72DB2" w:rsidRDefault="000A3D21" w:rsidP="000A3D21">
      <w:pPr>
        <w:rPr>
          <w:b/>
          <w:color w:val="171717" w:themeColor="background2" w:themeShade="1A"/>
          <w:sz w:val="28"/>
          <w:szCs w:val="28"/>
          <w:u w:val="single"/>
        </w:rPr>
      </w:pPr>
      <w:r w:rsidRPr="00B72DB2">
        <w:rPr>
          <w:b/>
          <w:color w:val="171717" w:themeColor="background2" w:themeShade="1A"/>
          <w:sz w:val="28"/>
          <w:szCs w:val="28"/>
          <w:u w:val="single"/>
        </w:rPr>
        <w:t>Rationale</w:t>
      </w:r>
    </w:p>
    <w:p w:rsidR="000A3D21" w:rsidRDefault="000A3D21" w:rsidP="000A3D21">
      <w:pPr>
        <w:rPr>
          <w:color w:val="171717" w:themeColor="background2" w:themeShade="1A"/>
          <w:sz w:val="24"/>
          <w:szCs w:val="24"/>
        </w:rPr>
      </w:pPr>
      <w:r>
        <w:rPr>
          <w:color w:val="171717" w:themeColor="background2" w:themeShade="1A"/>
          <w:sz w:val="24"/>
          <w:szCs w:val="24"/>
        </w:rPr>
        <w:t xml:space="preserve">To ensure that all children have their work marked in such a way that is likely to improve their learning, develop their self-confidence and provide opportunities for self-assessment. </w:t>
      </w:r>
    </w:p>
    <w:p w:rsidR="000A3D21" w:rsidRPr="00B72DB2" w:rsidRDefault="000A3D21" w:rsidP="000A3D21">
      <w:pPr>
        <w:rPr>
          <w:b/>
          <w:color w:val="171717" w:themeColor="background2" w:themeShade="1A"/>
          <w:sz w:val="28"/>
          <w:szCs w:val="28"/>
          <w:u w:val="single"/>
        </w:rPr>
      </w:pPr>
      <w:r w:rsidRPr="00B72DB2">
        <w:rPr>
          <w:b/>
          <w:color w:val="171717" w:themeColor="background2" w:themeShade="1A"/>
          <w:sz w:val="28"/>
          <w:szCs w:val="28"/>
          <w:u w:val="single"/>
        </w:rPr>
        <w:t>Purposes</w:t>
      </w:r>
    </w:p>
    <w:p w:rsidR="000A3D21" w:rsidRDefault="000A3D21" w:rsidP="000A3D21">
      <w:pPr>
        <w:rPr>
          <w:color w:val="171717" w:themeColor="background2" w:themeShade="1A"/>
          <w:sz w:val="24"/>
          <w:szCs w:val="24"/>
        </w:rPr>
      </w:pPr>
      <w:r>
        <w:rPr>
          <w:color w:val="171717" w:themeColor="background2" w:themeShade="1A"/>
          <w:sz w:val="24"/>
          <w:szCs w:val="24"/>
        </w:rPr>
        <w:t xml:space="preserve">Our school philosophy stresses the value of each individual in our corporate school community. We seek, through our academic guidance policy, to agree on consistent ways for teachers to respond to pupils, thus enabling recognition of achievement and effort and the identification of needs. </w:t>
      </w:r>
    </w:p>
    <w:p w:rsidR="000A3D21" w:rsidRDefault="000A3D21" w:rsidP="000A3D21">
      <w:pPr>
        <w:rPr>
          <w:color w:val="171717" w:themeColor="background2" w:themeShade="1A"/>
          <w:sz w:val="24"/>
          <w:szCs w:val="24"/>
        </w:rPr>
      </w:pPr>
      <w:r>
        <w:rPr>
          <w:color w:val="171717" w:themeColor="background2" w:themeShade="1A"/>
          <w:sz w:val="24"/>
          <w:szCs w:val="24"/>
        </w:rPr>
        <w:t>The purpose of marking is:</w:t>
      </w:r>
    </w:p>
    <w:p w:rsidR="000A3D21" w:rsidRDefault="00B72DB2" w:rsidP="000A3D21">
      <w:pPr>
        <w:pStyle w:val="ListParagraph"/>
        <w:numPr>
          <w:ilvl w:val="0"/>
          <w:numId w:val="1"/>
        </w:numPr>
        <w:rPr>
          <w:color w:val="171717" w:themeColor="background2" w:themeShade="1A"/>
          <w:sz w:val="24"/>
          <w:szCs w:val="24"/>
        </w:rPr>
      </w:pPr>
      <w:r>
        <w:rPr>
          <w:color w:val="171717" w:themeColor="background2" w:themeShade="1A"/>
          <w:sz w:val="24"/>
          <w:szCs w:val="24"/>
        </w:rPr>
        <w:t>to motivate pupils by giving appropriate praise for achievement</w:t>
      </w:r>
    </w:p>
    <w:p w:rsidR="00B72DB2" w:rsidRDefault="00B72DB2" w:rsidP="000A3D21">
      <w:pPr>
        <w:pStyle w:val="ListParagraph"/>
        <w:numPr>
          <w:ilvl w:val="0"/>
          <w:numId w:val="1"/>
        </w:numPr>
        <w:rPr>
          <w:color w:val="171717" w:themeColor="background2" w:themeShade="1A"/>
          <w:sz w:val="24"/>
          <w:szCs w:val="24"/>
        </w:rPr>
      </w:pPr>
      <w:r>
        <w:rPr>
          <w:color w:val="171717" w:themeColor="background2" w:themeShade="1A"/>
          <w:sz w:val="24"/>
          <w:szCs w:val="24"/>
        </w:rPr>
        <w:t>to indicate to the pupils what improvements can be made to ensure progression</w:t>
      </w:r>
    </w:p>
    <w:p w:rsidR="00B72DB2" w:rsidRDefault="00B72DB2" w:rsidP="000A3D21">
      <w:pPr>
        <w:pStyle w:val="ListParagraph"/>
        <w:numPr>
          <w:ilvl w:val="0"/>
          <w:numId w:val="1"/>
        </w:numPr>
        <w:rPr>
          <w:color w:val="171717" w:themeColor="background2" w:themeShade="1A"/>
          <w:sz w:val="24"/>
          <w:szCs w:val="24"/>
        </w:rPr>
      </w:pPr>
      <w:r>
        <w:rPr>
          <w:color w:val="171717" w:themeColor="background2" w:themeShade="1A"/>
          <w:sz w:val="24"/>
          <w:szCs w:val="24"/>
        </w:rPr>
        <w:t>to help pupils build their own evaluative skills in responding to their own work and the work of others</w:t>
      </w:r>
    </w:p>
    <w:p w:rsidR="00B72DB2" w:rsidRDefault="00B72DB2" w:rsidP="000A3D21">
      <w:pPr>
        <w:pStyle w:val="ListParagraph"/>
        <w:numPr>
          <w:ilvl w:val="0"/>
          <w:numId w:val="1"/>
        </w:numPr>
        <w:rPr>
          <w:color w:val="171717" w:themeColor="background2" w:themeShade="1A"/>
          <w:sz w:val="24"/>
          <w:szCs w:val="24"/>
        </w:rPr>
      </w:pPr>
      <w:r>
        <w:rPr>
          <w:color w:val="171717" w:themeColor="background2" w:themeShade="1A"/>
          <w:sz w:val="24"/>
          <w:szCs w:val="24"/>
        </w:rPr>
        <w:t>a means of giving encouragement towards producing work of an acceptable, yet challenging standard</w:t>
      </w:r>
    </w:p>
    <w:p w:rsidR="00B72DB2" w:rsidRDefault="00B72DB2" w:rsidP="000A3D21">
      <w:pPr>
        <w:pStyle w:val="ListParagraph"/>
        <w:numPr>
          <w:ilvl w:val="0"/>
          <w:numId w:val="1"/>
        </w:numPr>
        <w:rPr>
          <w:color w:val="171717" w:themeColor="background2" w:themeShade="1A"/>
          <w:sz w:val="24"/>
          <w:szCs w:val="24"/>
        </w:rPr>
      </w:pPr>
      <w:r>
        <w:rPr>
          <w:color w:val="171717" w:themeColor="background2" w:themeShade="1A"/>
          <w:sz w:val="24"/>
          <w:szCs w:val="24"/>
        </w:rPr>
        <w:t>to monitor learning and progress</w:t>
      </w:r>
    </w:p>
    <w:p w:rsidR="00B72DB2" w:rsidRDefault="00B72DB2" w:rsidP="000A3D21">
      <w:pPr>
        <w:pStyle w:val="ListParagraph"/>
        <w:numPr>
          <w:ilvl w:val="0"/>
          <w:numId w:val="1"/>
        </w:numPr>
        <w:rPr>
          <w:color w:val="171717" w:themeColor="background2" w:themeShade="1A"/>
          <w:sz w:val="24"/>
          <w:szCs w:val="24"/>
        </w:rPr>
      </w:pPr>
      <w:r>
        <w:rPr>
          <w:color w:val="171717" w:themeColor="background2" w:themeShade="1A"/>
          <w:sz w:val="24"/>
          <w:szCs w:val="24"/>
        </w:rPr>
        <w:t>to inform teacher assessment, future planning and individual target setting</w:t>
      </w:r>
    </w:p>
    <w:p w:rsidR="00B72DB2" w:rsidRDefault="00B72DB2" w:rsidP="000A3D21">
      <w:pPr>
        <w:pStyle w:val="ListParagraph"/>
        <w:numPr>
          <w:ilvl w:val="0"/>
          <w:numId w:val="1"/>
        </w:numPr>
        <w:rPr>
          <w:color w:val="171717" w:themeColor="background2" w:themeShade="1A"/>
          <w:sz w:val="24"/>
          <w:szCs w:val="24"/>
        </w:rPr>
      </w:pPr>
      <w:r>
        <w:rPr>
          <w:color w:val="171717" w:themeColor="background2" w:themeShade="1A"/>
          <w:sz w:val="24"/>
          <w:szCs w:val="24"/>
        </w:rPr>
        <w:t>to enable children to play a part in their learning and next steps by encouraging response and dialogue between pupil and teacher</w:t>
      </w:r>
    </w:p>
    <w:p w:rsidR="00B72DB2" w:rsidRPr="00B72DB2" w:rsidRDefault="00B72DB2" w:rsidP="00B72DB2">
      <w:pPr>
        <w:rPr>
          <w:b/>
          <w:color w:val="171717" w:themeColor="background2" w:themeShade="1A"/>
          <w:sz w:val="28"/>
          <w:szCs w:val="28"/>
          <w:u w:val="single"/>
        </w:rPr>
      </w:pPr>
      <w:r w:rsidRPr="00B72DB2">
        <w:rPr>
          <w:b/>
          <w:color w:val="171717" w:themeColor="background2" w:themeShade="1A"/>
          <w:sz w:val="28"/>
          <w:szCs w:val="28"/>
          <w:u w:val="single"/>
        </w:rPr>
        <w:t>Principles</w:t>
      </w:r>
    </w:p>
    <w:p w:rsidR="00B72DB2" w:rsidRDefault="00B72DB2" w:rsidP="000A3D21">
      <w:pPr>
        <w:rPr>
          <w:color w:val="171717" w:themeColor="background2" w:themeShade="1A"/>
          <w:sz w:val="24"/>
          <w:szCs w:val="24"/>
        </w:rPr>
      </w:pPr>
      <w:r>
        <w:rPr>
          <w:color w:val="171717" w:themeColor="background2" w:themeShade="1A"/>
          <w:sz w:val="24"/>
          <w:szCs w:val="24"/>
        </w:rPr>
        <w:t>Marking of pupils’ work can have different roles and purposes at different times and can involve both written and verbal feedback.</w:t>
      </w:r>
    </w:p>
    <w:p w:rsidR="000A3D21" w:rsidRDefault="00B72DB2" w:rsidP="00B72DB2">
      <w:pPr>
        <w:pStyle w:val="ListParagraph"/>
        <w:numPr>
          <w:ilvl w:val="0"/>
          <w:numId w:val="2"/>
        </w:numPr>
        <w:rPr>
          <w:color w:val="171717" w:themeColor="background2" w:themeShade="1A"/>
          <w:sz w:val="24"/>
          <w:szCs w:val="24"/>
        </w:rPr>
      </w:pPr>
      <w:r>
        <w:rPr>
          <w:color w:val="171717" w:themeColor="background2" w:themeShade="1A"/>
          <w:sz w:val="24"/>
          <w:szCs w:val="24"/>
        </w:rPr>
        <w:t>The marking of a pupil’s work, either written or verbal should be regular and frequent</w:t>
      </w:r>
    </w:p>
    <w:p w:rsidR="00B72DB2" w:rsidRDefault="00B72DB2" w:rsidP="00B72DB2">
      <w:pPr>
        <w:pStyle w:val="ListParagraph"/>
        <w:numPr>
          <w:ilvl w:val="0"/>
          <w:numId w:val="2"/>
        </w:numPr>
        <w:rPr>
          <w:color w:val="171717" w:themeColor="background2" w:themeShade="1A"/>
          <w:sz w:val="24"/>
          <w:szCs w:val="24"/>
        </w:rPr>
      </w:pPr>
      <w:r>
        <w:rPr>
          <w:color w:val="171717" w:themeColor="background2" w:themeShade="1A"/>
          <w:sz w:val="24"/>
          <w:szCs w:val="24"/>
        </w:rPr>
        <w:t>Whenever possible/appropriate, teachers should provide individual feedback</w:t>
      </w:r>
    </w:p>
    <w:p w:rsidR="00B72DB2" w:rsidRDefault="00B72DB2" w:rsidP="00B72DB2">
      <w:pPr>
        <w:pStyle w:val="ListParagraph"/>
        <w:numPr>
          <w:ilvl w:val="0"/>
          <w:numId w:val="2"/>
        </w:numPr>
        <w:rPr>
          <w:color w:val="171717" w:themeColor="background2" w:themeShade="1A"/>
          <w:sz w:val="24"/>
          <w:szCs w:val="24"/>
        </w:rPr>
      </w:pPr>
      <w:r>
        <w:rPr>
          <w:color w:val="171717" w:themeColor="background2" w:themeShade="1A"/>
          <w:sz w:val="24"/>
          <w:szCs w:val="24"/>
        </w:rPr>
        <w:t>Teacher should respond positively, constructively and sympathetically, without ignoring problems</w:t>
      </w:r>
    </w:p>
    <w:p w:rsidR="00B72DB2" w:rsidRDefault="00B72DB2" w:rsidP="00B72DB2">
      <w:pPr>
        <w:pStyle w:val="ListParagraph"/>
        <w:numPr>
          <w:ilvl w:val="0"/>
          <w:numId w:val="2"/>
        </w:numPr>
        <w:rPr>
          <w:color w:val="171717" w:themeColor="background2" w:themeShade="1A"/>
          <w:sz w:val="24"/>
          <w:szCs w:val="24"/>
        </w:rPr>
      </w:pPr>
      <w:r>
        <w:rPr>
          <w:color w:val="171717" w:themeColor="background2" w:themeShade="1A"/>
          <w:sz w:val="24"/>
          <w:szCs w:val="24"/>
        </w:rPr>
        <w:t>Teachers should look for strengths before identifying areas of improvement when marking work</w:t>
      </w:r>
    </w:p>
    <w:p w:rsidR="00B72DB2" w:rsidRDefault="00B72DB2" w:rsidP="00B72DB2">
      <w:pPr>
        <w:pStyle w:val="ListParagraph"/>
        <w:numPr>
          <w:ilvl w:val="0"/>
          <w:numId w:val="2"/>
        </w:numPr>
        <w:rPr>
          <w:color w:val="171717" w:themeColor="background2" w:themeShade="1A"/>
          <w:sz w:val="24"/>
          <w:szCs w:val="24"/>
        </w:rPr>
      </w:pPr>
      <w:r>
        <w:rPr>
          <w:color w:val="171717" w:themeColor="background2" w:themeShade="1A"/>
          <w:sz w:val="24"/>
          <w:szCs w:val="24"/>
        </w:rPr>
        <w:lastRenderedPageBreak/>
        <w:t>Marking should be linked to learning intentions/success criteria/targets</w:t>
      </w:r>
    </w:p>
    <w:p w:rsidR="00B72DB2" w:rsidRDefault="00B72DB2" w:rsidP="00B72DB2">
      <w:pPr>
        <w:pStyle w:val="ListParagraph"/>
        <w:numPr>
          <w:ilvl w:val="0"/>
          <w:numId w:val="2"/>
        </w:numPr>
        <w:rPr>
          <w:color w:val="171717" w:themeColor="background2" w:themeShade="1A"/>
          <w:sz w:val="24"/>
          <w:szCs w:val="24"/>
        </w:rPr>
      </w:pPr>
      <w:r>
        <w:rPr>
          <w:color w:val="171717" w:themeColor="background2" w:themeShade="1A"/>
          <w:sz w:val="24"/>
          <w:szCs w:val="24"/>
        </w:rPr>
        <w:t>Pupils should be given opportunities to become aware of and reflect on their learning needs in order to move them on in their learning</w:t>
      </w:r>
    </w:p>
    <w:p w:rsidR="00B72DB2" w:rsidRDefault="00B72DB2" w:rsidP="00B72DB2">
      <w:pPr>
        <w:pStyle w:val="ListParagraph"/>
        <w:numPr>
          <w:ilvl w:val="0"/>
          <w:numId w:val="2"/>
        </w:numPr>
        <w:rPr>
          <w:color w:val="171717" w:themeColor="background2" w:themeShade="1A"/>
          <w:sz w:val="24"/>
          <w:szCs w:val="24"/>
        </w:rPr>
      </w:pPr>
      <w:r>
        <w:rPr>
          <w:color w:val="171717" w:themeColor="background2" w:themeShade="1A"/>
          <w:sz w:val="24"/>
          <w:szCs w:val="24"/>
        </w:rPr>
        <w:t>Marking procedures and marking standards should be consistently applied across each Key Stage</w:t>
      </w:r>
    </w:p>
    <w:p w:rsidR="00B72DB2" w:rsidRDefault="00B72DB2" w:rsidP="00B72DB2">
      <w:pPr>
        <w:pStyle w:val="ListParagraph"/>
        <w:numPr>
          <w:ilvl w:val="0"/>
          <w:numId w:val="2"/>
        </w:numPr>
        <w:rPr>
          <w:color w:val="171717" w:themeColor="background2" w:themeShade="1A"/>
          <w:sz w:val="24"/>
          <w:szCs w:val="24"/>
        </w:rPr>
      </w:pPr>
      <w:r>
        <w:rPr>
          <w:color w:val="171717" w:themeColor="background2" w:themeShade="1A"/>
          <w:sz w:val="24"/>
          <w:szCs w:val="24"/>
        </w:rPr>
        <w:t>Marking should be part of the process of informing parents/carers about their child’s progress</w:t>
      </w:r>
    </w:p>
    <w:p w:rsidR="00B72DB2" w:rsidRDefault="00B72DB2" w:rsidP="00B72DB2">
      <w:pPr>
        <w:rPr>
          <w:b/>
          <w:color w:val="171717" w:themeColor="background2" w:themeShade="1A"/>
          <w:sz w:val="28"/>
          <w:szCs w:val="28"/>
          <w:u w:val="single"/>
        </w:rPr>
      </w:pPr>
      <w:r w:rsidRPr="00B72DB2">
        <w:rPr>
          <w:b/>
          <w:color w:val="171717" w:themeColor="background2" w:themeShade="1A"/>
          <w:sz w:val="28"/>
          <w:szCs w:val="28"/>
          <w:u w:val="single"/>
        </w:rPr>
        <w:t>Guidance and Practice</w:t>
      </w:r>
    </w:p>
    <w:p w:rsidR="00B72DB2" w:rsidRDefault="00260190" w:rsidP="00B72DB2">
      <w:pPr>
        <w:rPr>
          <w:color w:val="171717" w:themeColor="background2" w:themeShade="1A"/>
          <w:sz w:val="24"/>
          <w:szCs w:val="24"/>
        </w:rPr>
      </w:pPr>
      <w:r>
        <w:rPr>
          <w:color w:val="171717" w:themeColor="background2" w:themeShade="1A"/>
          <w:sz w:val="24"/>
          <w:szCs w:val="24"/>
        </w:rPr>
        <w:t>The emphasis when marking should be based on the learning intention and clear success criteria, as well as the effort the pupil has made. Focussed comments should help the pupil to understand what they have achieved and what they could have achieved.</w:t>
      </w:r>
    </w:p>
    <w:p w:rsidR="00260190" w:rsidRDefault="00260190" w:rsidP="00260190">
      <w:pPr>
        <w:pStyle w:val="ListParagraph"/>
        <w:numPr>
          <w:ilvl w:val="0"/>
          <w:numId w:val="3"/>
        </w:numPr>
        <w:rPr>
          <w:color w:val="171717" w:themeColor="background2" w:themeShade="1A"/>
          <w:sz w:val="24"/>
          <w:szCs w:val="24"/>
        </w:rPr>
      </w:pPr>
      <w:r>
        <w:rPr>
          <w:color w:val="171717" w:themeColor="background2" w:themeShade="1A"/>
          <w:sz w:val="24"/>
          <w:szCs w:val="24"/>
        </w:rPr>
        <w:t>The degree of marking should be at the discretion of the teacher and be dependent on the task</w:t>
      </w:r>
    </w:p>
    <w:p w:rsidR="00260190" w:rsidRDefault="00260190" w:rsidP="00260190">
      <w:pPr>
        <w:pStyle w:val="ListParagraph"/>
        <w:numPr>
          <w:ilvl w:val="0"/>
          <w:numId w:val="3"/>
        </w:numPr>
        <w:rPr>
          <w:color w:val="171717" w:themeColor="background2" w:themeShade="1A"/>
          <w:sz w:val="24"/>
          <w:szCs w:val="24"/>
        </w:rPr>
      </w:pPr>
      <w:r>
        <w:rPr>
          <w:color w:val="171717" w:themeColor="background2" w:themeShade="1A"/>
          <w:sz w:val="24"/>
          <w:szCs w:val="24"/>
        </w:rPr>
        <w:t>Feedback and marking needs to be oral and or written according to the age and ability of the child, and their needs</w:t>
      </w:r>
    </w:p>
    <w:p w:rsidR="00260190" w:rsidRDefault="00260190" w:rsidP="00260190">
      <w:pPr>
        <w:pStyle w:val="ListParagraph"/>
        <w:numPr>
          <w:ilvl w:val="0"/>
          <w:numId w:val="3"/>
        </w:numPr>
        <w:rPr>
          <w:color w:val="171717" w:themeColor="background2" w:themeShade="1A"/>
          <w:sz w:val="24"/>
          <w:szCs w:val="24"/>
        </w:rPr>
      </w:pPr>
      <w:r>
        <w:rPr>
          <w:color w:val="171717" w:themeColor="background2" w:themeShade="1A"/>
          <w:sz w:val="24"/>
          <w:szCs w:val="24"/>
        </w:rPr>
        <w:t>All work should be acknowledged by the teacher</w:t>
      </w:r>
    </w:p>
    <w:p w:rsidR="00260190" w:rsidRDefault="00260190" w:rsidP="00260190">
      <w:pPr>
        <w:pStyle w:val="ListParagraph"/>
        <w:numPr>
          <w:ilvl w:val="0"/>
          <w:numId w:val="3"/>
        </w:numPr>
        <w:rPr>
          <w:color w:val="171717" w:themeColor="background2" w:themeShade="1A"/>
          <w:sz w:val="24"/>
          <w:szCs w:val="24"/>
        </w:rPr>
      </w:pPr>
      <w:r>
        <w:rPr>
          <w:color w:val="171717" w:themeColor="background2" w:themeShade="1A"/>
          <w:sz w:val="24"/>
          <w:szCs w:val="24"/>
        </w:rPr>
        <w:t>Work should be dated by the pupil/teacher</w:t>
      </w:r>
    </w:p>
    <w:p w:rsidR="00260190" w:rsidRDefault="00260190" w:rsidP="00260190">
      <w:pPr>
        <w:pStyle w:val="ListParagraph"/>
        <w:numPr>
          <w:ilvl w:val="0"/>
          <w:numId w:val="3"/>
        </w:numPr>
        <w:rPr>
          <w:color w:val="171717" w:themeColor="background2" w:themeShade="1A"/>
          <w:sz w:val="24"/>
          <w:szCs w:val="24"/>
        </w:rPr>
      </w:pPr>
      <w:r>
        <w:rPr>
          <w:color w:val="171717" w:themeColor="background2" w:themeShade="1A"/>
          <w:sz w:val="24"/>
          <w:szCs w:val="24"/>
        </w:rPr>
        <w:t>All pupils’ work should be responded to either as they are working or as soon as possible thereafter</w:t>
      </w:r>
    </w:p>
    <w:p w:rsidR="00260190" w:rsidRDefault="00260190" w:rsidP="00260190">
      <w:pPr>
        <w:pStyle w:val="ListParagraph"/>
        <w:numPr>
          <w:ilvl w:val="0"/>
          <w:numId w:val="3"/>
        </w:numPr>
        <w:rPr>
          <w:color w:val="171717" w:themeColor="background2" w:themeShade="1A"/>
          <w:sz w:val="24"/>
          <w:szCs w:val="24"/>
        </w:rPr>
      </w:pPr>
      <w:r>
        <w:rPr>
          <w:color w:val="171717" w:themeColor="background2" w:themeShade="1A"/>
          <w:sz w:val="24"/>
          <w:szCs w:val="24"/>
        </w:rPr>
        <w:t>Comments should be presented in language that is appropriate to the age and ability of the pupils</w:t>
      </w:r>
    </w:p>
    <w:p w:rsidR="00260190" w:rsidRDefault="00260190" w:rsidP="00260190">
      <w:pPr>
        <w:pStyle w:val="ListParagraph"/>
        <w:numPr>
          <w:ilvl w:val="0"/>
          <w:numId w:val="3"/>
        </w:numPr>
        <w:rPr>
          <w:color w:val="171717" w:themeColor="background2" w:themeShade="1A"/>
          <w:sz w:val="24"/>
          <w:szCs w:val="24"/>
        </w:rPr>
      </w:pPr>
      <w:r>
        <w:rPr>
          <w:color w:val="171717" w:themeColor="background2" w:themeShade="1A"/>
          <w:sz w:val="24"/>
          <w:szCs w:val="24"/>
        </w:rPr>
        <w:t>Pupils should be given time to read, reflect and respond to marking</w:t>
      </w:r>
    </w:p>
    <w:p w:rsidR="00260190" w:rsidRDefault="00260190" w:rsidP="00260190">
      <w:pPr>
        <w:pStyle w:val="ListParagraph"/>
        <w:numPr>
          <w:ilvl w:val="0"/>
          <w:numId w:val="3"/>
        </w:numPr>
        <w:rPr>
          <w:color w:val="171717" w:themeColor="background2" w:themeShade="1A"/>
          <w:sz w:val="24"/>
          <w:szCs w:val="24"/>
        </w:rPr>
      </w:pPr>
      <w:r>
        <w:rPr>
          <w:color w:val="171717" w:themeColor="background2" w:themeShade="1A"/>
          <w:sz w:val="24"/>
          <w:szCs w:val="24"/>
        </w:rPr>
        <w:t>Coded symbols or letters, which are known and understood by pupils, will be used to indicate achievement, attainment, effort and help pupils to identify areas for improvement</w:t>
      </w:r>
    </w:p>
    <w:p w:rsidR="00260190" w:rsidRDefault="00260190" w:rsidP="00260190">
      <w:pPr>
        <w:pStyle w:val="ListParagraph"/>
        <w:numPr>
          <w:ilvl w:val="0"/>
          <w:numId w:val="3"/>
        </w:numPr>
        <w:rPr>
          <w:color w:val="171717" w:themeColor="background2" w:themeShade="1A"/>
          <w:sz w:val="24"/>
          <w:szCs w:val="24"/>
        </w:rPr>
      </w:pPr>
      <w:r>
        <w:rPr>
          <w:color w:val="171717" w:themeColor="background2" w:themeShade="1A"/>
          <w:sz w:val="24"/>
          <w:szCs w:val="24"/>
        </w:rPr>
        <w:t>LI will be ticked to show that pupils have achieved the learning intention for the lesson</w:t>
      </w:r>
    </w:p>
    <w:p w:rsidR="00260190" w:rsidRDefault="00260190" w:rsidP="00260190">
      <w:pPr>
        <w:pStyle w:val="ListParagraph"/>
        <w:numPr>
          <w:ilvl w:val="0"/>
          <w:numId w:val="3"/>
        </w:numPr>
        <w:rPr>
          <w:color w:val="171717" w:themeColor="background2" w:themeShade="1A"/>
          <w:sz w:val="24"/>
          <w:szCs w:val="24"/>
        </w:rPr>
      </w:pPr>
      <w:r>
        <w:rPr>
          <w:color w:val="171717" w:themeColor="background2" w:themeShade="1A"/>
          <w:sz w:val="24"/>
          <w:szCs w:val="24"/>
        </w:rPr>
        <w:t>Stickers, rubber stamps and team points will be used to enhance the process of reward through praise</w:t>
      </w:r>
    </w:p>
    <w:p w:rsidR="00260190" w:rsidRDefault="00260190" w:rsidP="00260190">
      <w:pPr>
        <w:pStyle w:val="ListParagraph"/>
        <w:numPr>
          <w:ilvl w:val="0"/>
          <w:numId w:val="3"/>
        </w:numPr>
        <w:rPr>
          <w:color w:val="171717" w:themeColor="background2" w:themeShade="1A"/>
          <w:sz w:val="24"/>
          <w:szCs w:val="24"/>
        </w:rPr>
      </w:pPr>
      <w:r>
        <w:rPr>
          <w:color w:val="171717" w:themeColor="background2" w:themeShade="1A"/>
          <w:sz w:val="24"/>
          <w:szCs w:val="24"/>
        </w:rPr>
        <w:t>Teaching assistants/supply teachers/students will initial work they have marked</w:t>
      </w:r>
    </w:p>
    <w:p w:rsidR="00260190" w:rsidRDefault="00260190" w:rsidP="00260190">
      <w:pPr>
        <w:pStyle w:val="ListParagraph"/>
        <w:numPr>
          <w:ilvl w:val="0"/>
          <w:numId w:val="3"/>
        </w:numPr>
        <w:rPr>
          <w:color w:val="171717" w:themeColor="background2" w:themeShade="1A"/>
          <w:sz w:val="24"/>
          <w:szCs w:val="24"/>
        </w:rPr>
      </w:pPr>
      <w:r>
        <w:rPr>
          <w:color w:val="171717" w:themeColor="background2" w:themeShade="1A"/>
          <w:sz w:val="24"/>
          <w:szCs w:val="24"/>
        </w:rPr>
        <w:t>Marking will be legible and follow the school’s handwriting policy</w:t>
      </w:r>
    </w:p>
    <w:p w:rsidR="00260190" w:rsidRDefault="00260190" w:rsidP="00260190">
      <w:pPr>
        <w:rPr>
          <w:b/>
          <w:color w:val="171717" w:themeColor="background2" w:themeShade="1A"/>
          <w:sz w:val="28"/>
          <w:szCs w:val="28"/>
          <w:u w:val="single"/>
        </w:rPr>
      </w:pPr>
      <w:r w:rsidRPr="00260190">
        <w:rPr>
          <w:b/>
          <w:color w:val="171717" w:themeColor="background2" w:themeShade="1A"/>
          <w:sz w:val="28"/>
          <w:szCs w:val="28"/>
          <w:u w:val="single"/>
        </w:rPr>
        <w:t>Self-Evaluation and Peer Assessment</w:t>
      </w:r>
    </w:p>
    <w:p w:rsidR="00260190" w:rsidRDefault="00260190" w:rsidP="00260190">
      <w:pPr>
        <w:pStyle w:val="ListParagraph"/>
        <w:numPr>
          <w:ilvl w:val="0"/>
          <w:numId w:val="4"/>
        </w:numPr>
        <w:rPr>
          <w:color w:val="171717" w:themeColor="background2" w:themeShade="1A"/>
          <w:sz w:val="24"/>
          <w:szCs w:val="24"/>
        </w:rPr>
      </w:pPr>
      <w:r>
        <w:rPr>
          <w:color w:val="171717" w:themeColor="background2" w:themeShade="1A"/>
          <w:sz w:val="24"/>
          <w:szCs w:val="24"/>
        </w:rPr>
        <w:t>Pupils should be trained in the skill of self-evaluation/peer assessment</w:t>
      </w:r>
    </w:p>
    <w:p w:rsidR="00260190" w:rsidRDefault="00260190" w:rsidP="00260190">
      <w:pPr>
        <w:pStyle w:val="ListParagraph"/>
        <w:numPr>
          <w:ilvl w:val="0"/>
          <w:numId w:val="4"/>
        </w:numPr>
        <w:rPr>
          <w:color w:val="171717" w:themeColor="background2" w:themeShade="1A"/>
          <w:sz w:val="24"/>
          <w:szCs w:val="24"/>
        </w:rPr>
      </w:pPr>
      <w:r>
        <w:rPr>
          <w:color w:val="171717" w:themeColor="background2" w:themeShade="1A"/>
          <w:sz w:val="24"/>
          <w:szCs w:val="24"/>
        </w:rPr>
        <w:t>Pupils should evaluate success by measuring a piece of work against the success criteria and by suggesting improvements</w:t>
      </w:r>
    </w:p>
    <w:p w:rsidR="00260190" w:rsidRDefault="00260190" w:rsidP="00260190">
      <w:pPr>
        <w:pStyle w:val="ListParagraph"/>
        <w:numPr>
          <w:ilvl w:val="0"/>
          <w:numId w:val="4"/>
        </w:numPr>
        <w:rPr>
          <w:color w:val="171717" w:themeColor="background2" w:themeShade="1A"/>
          <w:sz w:val="24"/>
          <w:szCs w:val="24"/>
        </w:rPr>
      </w:pPr>
      <w:r>
        <w:rPr>
          <w:color w:val="171717" w:themeColor="background2" w:themeShade="1A"/>
          <w:sz w:val="24"/>
          <w:szCs w:val="24"/>
        </w:rPr>
        <w:t>Pupils should be taught rules of response in partner/peer assessment to safeguard self-esteem</w:t>
      </w:r>
    </w:p>
    <w:p w:rsidR="00260190" w:rsidRDefault="00260190" w:rsidP="00260190">
      <w:pPr>
        <w:pStyle w:val="ListParagraph"/>
        <w:numPr>
          <w:ilvl w:val="0"/>
          <w:numId w:val="4"/>
        </w:numPr>
        <w:rPr>
          <w:color w:val="171717" w:themeColor="background2" w:themeShade="1A"/>
          <w:sz w:val="24"/>
          <w:szCs w:val="24"/>
        </w:rPr>
      </w:pPr>
      <w:r>
        <w:rPr>
          <w:color w:val="171717" w:themeColor="background2" w:themeShade="1A"/>
          <w:sz w:val="24"/>
          <w:szCs w:val="24"/>
        </w:rPr>
        <w:t>Feedback/peer assessment can be oral or written according to the age and ability of the pupil</w:t>
      </w:r>
    </w:p>
    <w:p w:rsidR="00260190" w:rsidRDefault="00260190" w:rsidP="00260190">
      <w:pPr>
        <w:pStyle w:val="ListParagraph"/>
        <w:numPr>
          <w:ilvl w:val="0"/>
          <w:numId w:val="4"/>
        </w:numPr>
        <w:rPr>
          <w:color w:val="171717" w:themeColor="background2" w:themeShade="1A"/>
          <w:sz w:val="24"/>
          <w:szCs w:val="24"/>
        </w:rPr>
      </w:pPr>
      <w:r>
        <w:rPr>
          <w:color w:val="171717" w:themeColor="background2" w:themeShade="1A"/>
          <w:sz w:val="24"/>
          <w:szCs w:val="24"/>
        </w:rPr>
        <w:t>The pupils should be trained to give an improvement suggestion</w:t>
      </w:r>
    </w:p>
    <w:p w:rsidR="00260190" w:rsidRDefault="00260190" w:rsidP="00260190">
      <w:pPr>
        <w:pStyle w:val="ListParagraph"/>
        <w:numPr>
          <w:ilvl w:val="0"/>
          <w:numId w:val="4"/>
        </w:numPr>
        <w:rPr>
          <w:color w:val="171717" w:themeColor="background2" w:themeShade="1A"/>
          <w:sz w:val="24"/>
          <w:szCs w:val="24"/>
        </w:rPr>
      </w:pPr>
      <w:r>
        <w:rPr>
          <w:color w:val="171717" w:themeColor="background2" w:themeShade="1A"/>
          <w:sz w:val="24"/>
          <w:szCs w:val="24"/>
        </w:rPr>
        <w:lastRenderedPageBreak/>
        <w:t>Peer assessment should be closely monitored by the teacher</w:t>
      </w:r>
    </w:p>
    <w:p w:rsidR="00260190" w:rsidRDefault="00260190" w:rsidP="00260190">
      <w:pPr>
        <w:rPr>
          <w:b/>
          <w:color w:val="171717" w:themeColor="background2" w:themeShade="1A"/>
          <w:sz w:val="28"/>
          <w:szCs w:val="28"/>
          <w:u w:val="single"/>
        </w:rPr>
      </w:pPr>
      <w:r w:rsidRPr="00260190">
        <w:rPr>
          <w:b/>
          <w:color w:val="171717" w:themeColor="background2" w:themeShade="1A"/>
          <w:sz w:val="28"/>
          <w:szCs w:val="28"/>
          <w:u w:val="single"/>
        </w:rPr>
        <w:t>Foundation Stage Guidance</w:t>
      </w:r>
    </w:p>
    <w:p w:rsidR="00260190" w:rsidRDefault="005E09DF" w:rsidP="00260190">
      <w:pPr>
        <w:rPr>
          <w:color w:val="171717" w:themeColor="background2" w:themeShade="1A"/>
          <w:sz w:val="24"/>
          <w:szCs w:val="24"/>
        </w:rPr>
      </w:pPr>
      <w:r>
        <w:rPr>
          <w:color w:val="171717" w:themeColor="background2" w:themeShade="1A"/>
          <w:sz w:val="24"/>
          <w:szCs w:val="24"/>
        </w:rPr>
        <w:t xml:space="preserve">Any work in FS2 should indicate if the task was self-initiated and/or independent. All work will be dated or indicate a date the piece of work was completed. Additional comments/pictures illustrating pupil progress will be supplied through the school’s online learning platform, ‘Tapestry’. </w:t>
      </w:r>
    </w:p>
    <w:p w:rsidR="005E09DF" w:rsidRDefault="005E09DF" w:rsidP="00260190">
      <w:pPr>
        <w:rPr>
          <w:b/>
          <w:color w:val="171717" w:themeColor="background2" w:themeShade="1A"/>
          <w:sz w:val="28"/>
          <w:szCs w:val="28"/>
          <w:u w:val="single"/>
        </w:rPr>
      </w:pPr>
      <w:r w:rsidRPr="005E09DF">
        <w:rPr>
          <w:b/>
          <w:color w:val="171717" w:themeColor="background2" w:themeShade="1A"/>
          <w:sz w:val="28"/>
          <w:szCs w:val="28"/>
          <w:u w:val="single"/>
        </w:rPr>
        <w:t>Key Stage One Guidance</w:t>
      </w:r>
    </w:p>
    <w:p w:rsidR="005E09DF" w:rsidRDefault="005E09DF" w:rsidP="005E09DF">
      <w:pPr>
        <w:pStyle w:val="ListParagraph"/>
        <w:numPr>
          <w:ilvl w:val="0"/>
          <w:numId w:val="5"/>
        </w:numPr>
        <w:rPr>
          <w:color w:val="171717" w:themeColor="background2" w:themeShade="1A"/>
          <w:sz w:val="24"/>
          <w:szCs w:val="24"/>
        </w:rPr>
      </w:pPr>
      <w:r>
        <w:rPr>
          <w:color w:val="171717" w:themeColor="background2" w:themeShade="1A"/>
          <w:sz w:val="24"/>
          <w:szCs w:val="24"/>
        </w:rPr>
        <w:t>The teacher should note the context in which the work was completed</w:t>
      </w:r>
    </w:p>
    <w:p w:rsidR="005E09DF" w:rsidRDefault="005E09DF" w:rsidP="005E09DF">
      <w:pPr>
        <w:rPr>
          <w:color w:val="171717" w:themeColor="background2" w:themeShade="1A"/>
          <w:sz w:val="24"/>
          <w:szCs w:val="24"/>
        </w:rPr>
      </w:pPr>
      <w:r>
        <w:rPr>
          <w:color w:val="171717" w:themeColor="background2" w:themeShade="1A"/>
          <w:sz w:val="24"/>
          <w:szCs w:val="24"/>
        </w:rPr>
        <w:t>I-independent</w:t>
      </w:r>
    </w:p>
    <w:p w:rsidR="005E09DF" w:rsidRDefault="005E09DF" w:rsidP="005E09DF">
      <w:pPr>
        <w:rPr>
          <w:color w:val="171717" w:themeColor="background2" w:themeShade="1A"/>
          <w:sz w:val="24"/>
          <w:szCs w:val="24"/>
        </w:rPr>
      </w:pPr>
      <w:r>
        <w:rPr>
          <w:color w:val="171717" w:themeColor="background2" w:themeShade="1A"/>
          <w:sz w:val="24"/>
          <w:szCs w:val="24"/>
        </w:rPr>
        <w:t>TA-Teaching Assistant support</w:t>
      </w:r>
    </w:p>
    <w:p w:rsidR="005E09DF" w:rsidRDefault="005E09DF" w:rsidP="005E09DF">
      <w:pPr>
        <w:rPr>
          <w:color w:val="171717" w:themeColor="background2" w:themeShade="1A"/>
          <w:sz w:val="24"/>
          <w:szCs w:val="24"/>
        </w:rPr>
      </w:pPr>
      <w:r>
        <w:rPr>
          <w:color w:val="171717" w:themeColor="background2" w:themeShade="1A"/>
          <w:sz w:val="24"/>
          <w:szCs w:val="24"/>
        </w:rPr>
        <w:t>HG-A little support from the teacher</w:t>
      </w:r>
    </w:p>
    <w:p w:rsidR="005E09DF" w:rsidRDefault="005E09DF" w:rsidP="005E09DF">
      <w:pPr>
        <w:rPr>
          <w:color w:val="171717" w:themeColor="background2" w:themeShade="1A"/>
          <w:sz w:val="24"/>
          <w:szCs w:val="24"/>
        </w:rPr>
      </w:pPr>
      <w:r>
        <w:rPr>
          <w:color w:val="171717" w:themeColor="background2" w:themeShade="1A"/>
          <w:sz w:val="24"/>
          <w:szCs w:val="24"/>
        </w:rPr>
        <w:t>1:1-Pupil given one to one support by an adult</w:t>
      </w:r>
    </w:p>
    <w:p w:rsidR="005E09DF" w:rsidRDefault="005E09DF" w:rsidP="005E09DF">
      <w:pPr>
        <w:rPr>
          <w:color w:val="171717" w:themeColor="background2" w:themeShade="1A"/>
          <w:sz w:val="24"/>
          <w:szCs w:val="24"/>
        </w:rPr>
      </w:pPr>
      <w:r>
        <w:rPr>
          <w:color w:val="171717" w:themeColor="background2" w:themeShade="1A"/>
          <w:sz w:val="24"/>
          <w:szCs w:val="24"/>
        </w:rPr>
        <w:t>GW-Group work</w:t>
      </w:r>
    </w:p>
    <w:p w:rsidR="005E09DF" w:rsidRDefault="005E09DF" w:rsidP="005E09DF">
      <w:pPr>
        <w:rPr>
          <w:color w:val="171717" w:themeColor="background2" w:themeShade="1A"/>
          <w:sz w:val="24"/>
          <w:szCs w:val="24"/>
        </w:rPr>
      </w:pPr>
      <w:r>
        <w:rPr>
          <w:color w:val="171717" w:themeColor="background2" w:themeShade="1A"/>
          <w:sz w:val="24"/>
          <w:szCs w:val="24"/>
        </w:rPr>
        <w:t>VF-Verbal Feedback</w:t>
      </w:r>
    </w:p>
    <w:p w:rsidR="005E09DF" w:rsidRDefault="005E09DF" w:rsidP="005E09DF">
      <w:pPr>
        <w:rPr>
          <w:color w:val="171717" w:themeColor="background2" w:themeShade="1A"/>
          <w:sz w:val="24"/>
          <w:szCs w:val="24"/>
        </w:rPr>
      </w:pPr>
      <w:r>
        <w:rPr>
          <w:color w:val="171717" w:themeColor="background2" w:themeShade="1A"/>
          <w:sz w:val="24"/>
          <w:szCs w:val="24"/>
        </w:rPr>
        <w:t>H/W-handwriting needs to be improved</w:t>
      </w:r>
    </w:p>
    <w:p w:rsidR="005E09DF" w:rsidRDefault="005E09DF" w:rsidP="005E09DF">
      <w:pPr>
        <w:rPr>
          <w:color w:val="171717" w:themeColor="background2" w:themeShade="1A"/>
          <w:sz w:val="24"/>
          <w:szCs w:val="24"/>
        </w:rPr>
      </w:pPr>
      <w:r>
        <w:rPr>
          <w:color w:val="171717" w:themeColor="background2" w:themeShade="1A"/>
          <w:sz w:val="24"/>
          <w:szCs w:val="24"/>
        </w:rPr>
        <w:t>P-Partner work</w:t>
      </w:r>
    </w:p>
    <w:p w:rsidR="005E09DF" w:rsidRDefault="005E09DF" w:rsidP="005E09DF">
      <w:pPr>
        <w:rPr>
          <w:color w:val="171717" w:themeColor="background2" w:themeShade="1A"/>
          <w:sz w:val="24"/>
          <w:szCs w:val="24"/>
        </w:rPr>
      </w:pPr>
      <w:r>
        <w:rPr>
          <w:color w:val="171717" w:themeColor="background2" w:themeShade="1A"/>
          <w:sz w:val="24"/>
          <w:szCs w:val="24"/>
        </w:rPr>
        <w:sym w:font="Wingdings" w:char="F0FC"/>
      </w:r>
      <w:r w:rsidR="000E180D">
        <w:rPr>
          <w:color w:val="171717" w:themeColor="background2" w:themeShade="1A"/>
          <w:sz w:val="24"/>
          <w:szCs w:val="24"/>
        </w:rPr>
        <w:t>Learning Intention achieved</w:t>
      </w:r>
    </w:p>
    <w:p w:rsidR="000E180D" w:rsidRDefault="000E180D" w:rsidP="000E180D">
      <w:pPr>
        <w:pStyle w:val="ListParagraph"/>
        <w:numPr>
          <w:ilvl w:val="0"/>
          <w:numId w:val="5"/>
        </w:numPr>
        <w:rPr>
          <w:color w:val="171717" w:themeColor="background2" w:themeShade="1A"/>
          <w:sz w:val="24"/>
          <w:szCs w:val="24"/>
        </w:rPr>
      </w:pPr>
      <w:r>
        <w:rPr>
          <w:color w:val="171717" w:themeColor="background2" w:themeShade="1A"/>
          <w:sz w:val="24"/>
          <w:szCs w:val="24"/>
        </w:rPr>
        <w:t>These codes may also be used to mark Key Stage Two pupils’ work if appropriate</w:t>
      </w:r>
    </w:p>
    <w:p w:rsidR="000E180D" w:rsidRDefault="000E180D" w:rsidP="000E180D">
      <w:pPr>
        <w:pStyle w:val="ListParagraph"/>
        <w:numPr>
          <w:ilvl w:val="0"/>
          <w:numId w:val="5"/>
        </w:numPr>
        <w:rPr>
          <w:color w:val="171717" w:themeColor="background2" w:themeShade="1A"/>
          <w:sz w:val="24"/>
          <w:szCs w:val="24"/>
        </w:rPr>
      </w:pPr>
      <w:r>
        <w:rPr>
          <w:color w:val="171717" w:themeColor="background2" w:themeShade="1A"/>
          <w:sz w:val="24"/>
          <w:szCs w:val="24"/>
        </w:rPr>
        <w:t>If appropriate, time should be available for pupils to have their written comments read to them and time given for them to respond</w:t>
      </w:r>
    </w:p>
    <w:p w:rsidR="000E180D" w:rsidRDefault="000E180D" w:rsidP="000E180D">
      <w:pPr>
        <w:pStyle w:val="ListParagraph"/>
        <w:numPr>
          <w:ilvl w:val="0"/>
          <w:numId w:val="5"/>
        </w:numPr>
        <w:rPr>
          <w:color w:val="171717" w:themeColor="background2" w:themeShade="1A"/>
          <w:sz w:val="24"/>
          <w:szCs w:val="24"/>
        </w:rPr>
      </w:pPr>
      <w:r>
        <w:rPr>
          <w:color w:val="171717" w:themeColor="background2" w:themeShade="1A"/>
          <w:sz w:val="24"/>
          <w:szCs w:val="24"/>
        </w:rPr>
        <w:t>Dots or circles are used to say ‘incorrect’, but may become ticks after pupils have corrected their work</w:t>
      </w:r>
    </w:p>
    <w:p w:rsidR="000E180D" w:rsidRDefault="000E180D" w:rsidP="000E180D">
      <w:pPr>
        <w:rPr>
          <w:b/>
          <w:color w:val="171717" w:themeColor="background2" w:themeShade="1A"/>
          <w:sz w:val="28"/>
          <w:szCs w:val="28"/>
          <w:u w:val="single"/>
        </w:rPr>
      </w:pPr>
      <w:r w:rsidRPr="000E180D">
        <w:rPr>
          <w:b/>
          <w:color w:val="171717" w:themeColor="background2" w:themeShade="1A"/>
          <w:sz w:val="28"/>
          <w:szCs w:val="28"/>
          <w:u w:val="single"/>
        </w:rPr>
        <w:t>Key Stage Two Guidance</w:t>
      </w:r>
    </w:p>
    <w:p w:rsidR="000E180D" w:rsidRDefault="00013852" w:rsidP="000E180D">
      <w:pPr>
        <w:rPr>
          <w:color w:val="171717" w:themeColor="background2" w:themeShade="1A"/>
          <w:sz w:val="24"/>
          <w:szCs w:val="24"/>
        </w:rPr>
      </w:pPr>
      <w:r>
        <w:rPr>
          <w:color w:val="171717" w:themeColor="background2" w:themeShade="1A"/>
          <w:sz w:val="24"/>
          <w:szCs w:val="24"/>
        </w:rPr>
        <w:t>Marking should include some of the following:</w:t>
      </w:r>
    </w:p>
    <w:p w:rsidR="00013852" w:rsidRDefault="00013852" w:rsidP="00013852">
      <w:pPr>
        <w:pStyle w:val="ListParagraph"/>
        <w:numPr>
          <w:ilvl w:val="0"/>
          <w:numId w:val="6"/>
        </w:numPr>
        <w:rPr>
          <w:color w:val="171717" w:themeColor="background2" w:themeShade="1A"/>
          <w:sz w:val="24"/>
          <w:szCs w:val="24"/>
        </w:rPr>
      </w:pPr>
      <w:r>
        <w:rPr>
          <w:color w:val="171717" w:themeColor="background2" w:themeShade="1A"/>
          <w:sz w:val="24"/>
          <w:szCs w:val="24"/>
        </w:rPr>
        <w:t>Acknowledgement of effort regardless of pupil’s ability</w:t>
      </w:r>
    </w:p>
    <w:p w:rsidR="00013852" w:rsidRDefault="00013852" w:rsidP="00013852">
      <w:pPr>
        <w:pStyle w:val="ListParagraph"/>
        <w:numPr>
          <w:ilvl w:val="0"/>
          <w:numId w:val="6"/>
        </w:numPr>
        <w:rPr>
          <w:color w:val="171717" w:themeColor="background2" w:themeShade="1A"/>
          <w:sz w:val="24"/>
          <w:szCs w:val="24"/>
        </w:rPr>
      </w:pPr>
      <w:r>
        <w:rPr>
          <w:color w:val="171717" w:themeColor="background2" w:themeShade="1A"/>
          <w:sz w:val="24"/>
          <w:szCs w:val="24"/>
        </w:rPr>
        <w:t>An indication of areas for future development with reference to the learning intention/success criteria</w:t>
      </w:r>
    </w:p>
    <w:p w:rsidR="00013852" w:rsidRDefault="00013852" w:rsidP="00013852">
      <w:pPr>
        <w:pStyle w:val="ListParagraph"/>
        <w:numPr>
          <w:ilvl w:val="0"/>
          <w:numId w:val="6"/>
        </w:numPr>
        <w:rPr>
          <w:color w:val="171717" w:themeColor="background2" w:themeShade="1A"/>
          <w:sz w:val="24"/>
          <w:szCs w:val="24"/>
        </w:rPr>
      </w:pPr>
      <w:r>
        <w:rPr>
          <w:color w:val="171717" w:themeColor="background2" w:themeShade="1A"/>
          <w:sz w:val="24"/>
          <w:szCs w:val="24"/>
        </w:rPr>
        <w:t>Addressing any misunderstandings</w:t>
      </w:r>
    </w:p>
    <w:p w:rsidR="00013852" w:rsidRDefault="00013852" w:rsidP="00013852">
      <w:pPr>
        <w:pStyle w:val="ListParagraph"/>
        <w:numPr>
          <w:ilvl w:val="0"/>
          <w:numId w:val="6"/>
        </w:numPr>
        <w:rPr>
          <w:color w:val="171717" w:themeColor="background2" w:themeShade="1A"/>
          <w:sz w:val="24"/>
          <w:szCs w:val="24"/>
        </w:rPr>
      </w:pPr>
      <w:r>
        <w:rPr>
          <w:color w:val="171717" w:themeColor="background2" w:themeShade="1A"/>
          <w:sz w:val="24"/>
          <w:szCs w:val="24"/>
        </w:rPr>
        <w:t>Highlighting progress and showing clear ways forward</w:t>
      </w:r>
    </w:p>
    <w:p w:rsidR="00013852" w:rsidRDefault="00013852" w:rsidP="00013852">
      <w:pPr>
        <w:pStyle w:val="ListParagraph"/>
        <w:numPr>
          <w:ilvl w:val="0"/>
          <w:numId w:val="6"/>
        </w:numPr>
        <w:rPr>
          <w:color w:val="171717" w:themeColor="background2" w:themeShade="1A"/>
          <w:sz w:val="24"/>
          <w:szCs w:val="24"/>
        </w:rPr>
      </w:pPr>
      <w:r>
        <w:rPr>
          <w:color w:val="171717" w:themeColor="background2" w:themeShade="1A"/>
          <w:sz w:val="24"/>
          <w:szCs w:val="24"/>
        </w:rPr>
        <w:t>Encouraging an opportunity for dialogue between pupil and teacher</w:t>
      </w:r>
    </w:p>
    <w:p w:rsidR="00013852" w:rsidRDefault="00013852" w:rsidP="00013852">
      <w:pPr>
        <w:rPr>
          <w:color w:val="171717" w:themeColor="background2" w:themeShade="1A"/>
          <w:sz w:val="24"/>
          <w:szCs w:val="24"/>
        </w:rPr>
      </w:pPr>
      <w:r>
        <w:rPr>
          <w:color w:val="171717" w:themeColor="background2" w:themeShade="1A"/>
          <w:sz w:val="24"/>
          <w:szCs w:val="24"/>
        </w:rPr>
        <w:t xml:space="preserve">Incorrect work is marked with a cross or a dot and is usually corrected by the pupil. </w:t>
      </w:r>
    </w:p>
    <w:p w:rsidR="00013852" w:rsidRDefault="00013852" w:rsidP="00013852">
      <w:pPr>
        <w:rPr>
          <w:color w:val="171717" w:themeColor="background2" w:themeShade="1A"/>
          <w:sz w:val="24"/>
          <w:szCs w:val="24"/>
        </w:rPr>
      </w:pPr>
      <w:r>
        <w:rPr>
          <w:color w:val="171717" w:themeColor="background2" w:themeShade="1A"/>
          <w:sz w:val="24"/>
          <w:szCs w:val="24"/>
        </w:rPr>
        <w:t xml:space="preserve">It will be assumed that the work is unaided. If this is not the case, the pupil’s book will be marked with an appropriate code illustrating how much support was given. </w:t>
      </w:r>
    </w:p>
    <w:p w:rsidR="00013852" w:rsidRDefault="00013852" w:rsidP="00013852">
      <w:pPr>
        <w:rPr>
          <w:b/>
          <w:color w:val="171717" w:themeColor="background2" w:themeShade="1A"/>
          <w:sz w:val="28"/>
          <w:szCs w:val="28"/>
          <w:u w:val="single"/>
        </w:rPr>
      </w:pPr>
    </w:p>
    <w:p w:rsidR="00013852" w:rsidRDefault="009B0B9E" w:rsidP="00013852">
      <w:pPr>
        <w:rPr>
          <w:b/>
          <w:color w:val="171717" w:themeColor="background2" w:themeShade="1A"/>
          <w:sz w:val="28"/>
          <w:szCs w:val="28"/>
          <w:u w:val="single"/>
        </w:rPr>
      </w:pPr>
      <w:r>
        <w:rPr>
          <w:b/>
          <w:color w:val="171717" w:themeColor="background2" w:themeShade="1A"/>
          <w:sz w:val="28"/>
          <w:szCs w:val="28"/>
          <w:u w:val="single"/>
        </w:rPr>
        <w:t xml:space="preserve">English </w:t>
      </w:r>
      <w:r w:rsidR="00013852" w:rsidRPr="00013852">
        <w:rPr>
          <w:b/>
          <w:color w:val="171717" w:themeColor="background2" w:themeShade="1A"/>
          <w:sz w:val="28"/>
          <w:szCs w:val="28"/>
          <w:u w:val="single"/>
        </w:rPr>
        <w:t>Marking Codes</w:t>
      </w:r>
    </w:p>
    <w:p w:rsidR="00013852" w:rsidRDefault="00013852" w:rsidP="00013852">
      <w:pPr>
        <w:rPr>
          <w:color w:val="171717" w:themeColor="background2" w:themeShade="1A"/>
          <w:sz w:val="24"/>
          <w:szCs w:val="24"/>
        </w:rPr>
      </w:pPr>
      <w:r>
        <w:rPr>
          <w:color w:val="171717" w:themeColor="background2" w:themeShade="1A"/>
          <w:sz w:val="24"/>
          <w:szCs w:val="24"/>
        </w:rPr>
        <w:t>Codes are used to draw a pupil’s attention to spelling and punctuation that they need to correct and to indicate any support that might have been needed when completing a task.</w:t>
      </w:r>
    </w:p>
    <w:p w:rsidR="00013852" w:rsidRDefault="00013852" w:rsidP="00013852">
      <w:pPr>
        <w:rPr>
          <w:color w:val="171717" w:themeColor="background2" w:themeShade="1A"/>
          <w:sz w:val="24"/>
          <w:szCs w:val="24"/>
        </w:rPr>
      </w:pPr>
      <w:r>
        <w:rPr>
          <w:color w:val="171717" w:themeColor="background2" w:themeShade="1A"/>
          <w:sz w:val="24"/>
          <w:szCs w:val="24"/>
        </w:rPr>
        <w:t>I-</w:t>
      </w:r>
      <w:r w:rsidR="009B0B9E">
        <w:rPr>
          <w:color w:val="171717" w:themeColor="background2" w:themeShade="1A"/>
          <w:sz w:val="24"/>
          <w:szCs w:val="24"/>
        </w:rPr>
        <w:t xml:space="preserve"> </w:t>
      </w:r>
      <w:r>
        <w:rPr>
          <w:color w:val="171717" w:themeColor="background2" w:themeShade="1A"/>
          <w:sz w:val="24"/>
          <w:szCs w:val="24"/>
        </w:rPr>
        <w:t>independent</w:t>
      </w:r>
    </w:p>
    <w:p w:rsidR="00013852" w:rsidRDefault="00013852" w:rsidP="00013852">
      <w:pPr>
        <w:rPr>
          <w:color w:val="171717" w:themeColor="background2" w:themeShade="1A"/>
          <w:sz w:val="24"/>
          <w:szCs w:val="24"/>
        </w:rPr>
      </w:pPr>
      <w:r>
        <w:rPr>
          <w:color w:val="171717" w:themeColor="background2" w:themeShade="1A"/>
          <w:sz w:val="24"/>
          <w:szCs w:val="24"/>
        </w:rPr>
        <w:t>TA-Teaching Assistant support</w:t>
      </w:r>
    </w:p>
    <w:p w:rsidR="00013852" w:rsidRDefault="00013852" w:rsidP="00013852">
      <w:pPr>
        <w:rPr>
          <w:color w:val="171717" w:themeColor="background2" w:themeShade="1A"/>
          <w:sz w:val="24"/>
          <w:szCs w:val="24"/>
        </w:rPr>
      </w:pPr>
      <w:r>
        <w:rPr>
          <w:color w:val="171717" w:themeColor="background2" w:themeShade="1A"/>
          <w:sz w:val="24"/>
          <w:szCs w:val="24"/>
        </w:rPr>
        <w:t>HG- help given</w:t>
      </w:r>
    </w:p>
    <w:p w:rsidR="00013852" w:rsidRDefault="00013852" w:rsidP="00013852">
      <w:pPr>
        <w:rPr>
          <w:color w:val="171717" w:themeColor="background2" w:themeShade="1A"/>
          <w:sz w:val="24"/>
          <w:szCs w:val="24"/>
        </w:rPr>
      </w:pPr>
      <w:r>
        <w:rPr>
          <w:color w:val="171717" w:themeColor="background2" w:themeShade="1A"/>
          <w:sz w:val="24"/>
          <w:szCs w:val="24"/>
        </w:rPr>
        <w:t>1:1-</w:t>
      </w:r>
      <w:r w:rsidR="009B0B9E">
        <w:rPr>
          <w:color w:val="171717" w:themeColor="background2" w:themeShade="1A"/>
          <w:sz w:val="24"/>
          <w:szCs w:val="24"/>
        </w:rPr>
        <w:t xml:space="preserve"> </w:t>
      </w:r>
      <w:r>
        <w:rPr>
          <w:color w:val="171717" w:themeColor="background2" w:themeShade="1A"/>
          <w:sz w:val="24"/>
          <w:szCs w:val="24"/>
        </w:rPr>
        <w:t>one to one support provided</w:t>
      </w:r>
    </w:p>
    <w:p w:rsidR="009B0B9E" w:rsidRDefault="009B0B9E" w:rsidP="00013852">
      <w:pPr>
        <w:rPr>
          <w:color w:val="171717" w:themeColor="background2" w:themeShade="1A"/>
          <w:sz w:val="24"/>
          <w:szCs w:val="24"/>
        </w:rPr>
      </w:pPr>
      <w:r>
        <w:rPr>
          <w:color w:val="171717" w:themeColor="background2" w:themeShade="1A"/>
          <w:sz w:val="24"/>
          <w:szCs w:val="24"/>
        </w:rPr>
        <w:t>GW- Group work</w:t>
      </w:r>
    </w:p>
    <w:p w:rsidR="009B0B9E" w:rsidRDefault="009B0B9E" w:rsidP="00013852">
      <w:pPr>
        <w:rPr>
          <w:color w:val="171717" w:themeColor="background2" w:themeShade="1A"/>
          <w:sz w:val="24"/>
          <w:szCs w:val="24"/>
        </w:rPr>
      </w:pPr>
      <w:r>
        <w:rPr>
          <w:color w:val="171717" w:themeColor="background2" w:themeShade="1A"/>
          <w:sz w:val="24"/>
          <w:szCs w:val="24"/>
        </w:rPr>
        <w:t>WB-word bank used</w:t>
      </w:r>
    </w:p>
    <w:p w:rsidR="009B0B9E" w:rsidRDefault="009B0B9E" w:rsidP="00013852">
      <w:pPr>
        <w:rPr>
          <w:color w:val="171717" w:themeColor="background2" w:themeShade="1A"/>
          <w:sz w:val="24"/>
          <w:szCs w:val="24"/>
        </w:rPr>
      </w:pPr>
      <w:r>
        <w:rPr>
          <w:color w:val="171717" w:themeColor="background2" w:themeShade="1A"/>
          <w:sz w:val="24"/>
          <w:szCs w:val="24"/>
        </w:rPr>
        <w:t>VF- Verbal feedback</w:t>
      </w:r>
    </w:p>
    <w:p w:rsidR="009B0B9E" w:rsidRDefault="009B0B9E" w:rsidP="00013852">
      <w:pPr>
        <w:rPr>
          <w:color w:val="171717" w:themeColor="background2" w:themeShade="1A"/>
          <w:sz w:val="24"/>
          <w:szCs w:val="24"/>
        </w:rPr>
      </w:pPr>
      <w:r>
        <w:rPr>
          <w:color w:val="171717" w:themeColor="background2" w:themeShade="1A"/>
          <w:sz w:val="24"/>
          <w:szCs w:val="24"/>
        </w:rPr>
        <w:t>HW-Handwriting needs improvement</w:t>
      </w:r>
    </w:p>
    <w:p w:rsidR="009B0B9E" w:rsidRDefault="009B0B9E" w:rsidP="00013852">
      <w:pPr>
        <w:rPr>
          <w:color w:val="171717" w:themeColor="background2" w:themeShade="1A"/>
          <w:sz w:val="24"/>
          <w:szCs w:val="24"/>
        </w:rPr>
      </w:pPr>
      <w:r>
        <w:rPr>
          <w:color w:val="171717" w:themeColor="background2" w:themeShade="1A"/>
          <w:sz w:val="24"/>
          <w:szCs w:val="24"/>
        </w:rPr>
        <w:t>P- Partner work</w:t>
      </w:r>
    </w:p>
    <w:p w:rsidR="009B0B9E" w:rsidRDefault="009B0B9E" w:rsidP="00013852">
      <w:pPr>
        <w:rPr>
          <w:color w:val="171717" w:themeColor="background2" w:themeShade="1A"/>
          <w:sz w:val="24"/>
          <w:szCs w:val="24"/>
        </w:rPr>
      </w:pPr>
      <w:r>
        <w:rPr>
          <w:color w:val="171717" w:themeColor="background2" w:themeShade="1A"/>
          <w:sz w:val="24"/>
          <w:szCs w:val="24"/>
        </w:rPr>
        <w:sym w:font="Wingdings" w:char="F0FC"/>
      </w:r>
      <w:r>
        <w:rPr>
          <w:color w:val="171717" w:themeColor="background2" w:themeShade="1A"/>
          <w:sz w:val="24"/>
          <w:szCs w:val="24"/>
        </w:rPr>
        <w:t>Learning Intention achieved</w:t>
      </w:r>
    </w:p>
    <w:p w:rsidR="009B0B9E" w:rsidRDefault="009B0B9E" w:rsidP="00013852">
      <w:pPr>
        <w:rPr>
          <w:color w:val="171717" w:themeColor="background2" w:themeShade="1A"/>
          <w:sz w:val="24"/>
          <w:szCs w:val="24"/>
        </w:rPr>
      </w:pPr>
      <w:proofErr w:type="spellStart"/>
      <w:r>
        <w:rPr>
          <w:color w:val="171717" w:themeColor="background2" w:themeShade="1A"/>
          <w:sz w:val="24"/>
          <w:szCs w:val="24"/>
        </w:rPr>
        <w:t>Sp</w:t>
      </w:r>
      <w:proofErr w:type="spellEnd"/>
      <w:r>
        <w:rPr>
          <w:color w:val="171717" w:themeColor="background2" w:themeShade="1A"/>
          <w:sz w:val="24"/>
          <w:szCs w:val="24"/>
        </w:rPr>
        <w:t>-spelling error</w:t>
      </w:r>
    </w:p>
    <w:p w:rsidR="009B0B9E" w:rsidRDefault="009B0B9E" w:rsidP="00013852">
      <w:pPr>
        <w:rPr>
          <w:color w:val="171717" w:themeColor="background2" w:themeShade="1A"/>
          <w:sz w:val="24"/>
          <w:szCs w:val="24"/>
        </w:rPr>
      </w:pPr>
      <w:r>
        <w:rPr>
          <w:color w:val="171717" w:themeColor="background2" w:themeShade="1A"/>
          <w:sz w:val="24"/>
          <w:szCs w:val="24"/>
        </w:rPr>
        <w:sym w:font="Wingdings" w:char="F068"/>
      </w:r>
      <w:r>
        <w:rPr>
          <w:color w:val="171717" w:themeColor="background2" w:themeShade="1A"/>
          <w:sz w:val="24"/>
          <w:szCs w:val="24"/>
        </w:rPr>
        <w:sym w:font="Wingdings" w:char="F068"/>
      </w:r>
      <w:r>
        <w:rPr>
          <w:color w:val="171717" w:themeColor="background2" w:themeShade="1A"/>
          <w:sz w:val="24"/>
          <w:szCs w:val="24"/>
        </w:rPr>
        <w:t>- does not make sense-please edit</w:t>
      </w:r>
    </w:p>
    <w:p w:rsidR="009B0B9E" w:rsidRDefault="009B0B9E" w:rsidP="00013852">
      <w:pPr>
        <w:rPr>
          <w:color w:val="171717" w:themeColor="background2" w:themeShade="1A"/>
          <w:sz w:val="24"/>
          <w:szCs w:val="24"/>
        </w:rPr>
      </w:pPr>
      <w:r>
        <w:rPr>
          <w:color w:val="171717" w:themeColor="background2" w:themeShade="1A"/>
          <w:sz w:val="24"/>
          <w:szCs w:val="24"/>
        </w:rPr>
        <w:t>// or NP-paragraphing</w:t>
      </w:r>
    </w:p>
    <w:p w:rsidR="009B0B9E" w:rsidRDefault="009B0B9E" w:rsidP="009B0B9E">
      <w:pPr>
        <w:rPr>
          <w:color w:val="171717" w:themeColor="background2" w:themeShade="1A"/>
          <w:sz w:val="24"/>
          <w:szCs w:val="24"/>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21590</wp:posOffset>
                </wp:positionV>
                <wp:extent cx="76200" cy="104775"/>
                <wp:effectExtent l="0" t="0" r="19050" b="28575"/>
                <wp:wrapNone/>
                <wp:docPr id="1" name="Oval 1"/>
                <wp:cNvGraphicFramePr/>
                <a:graphic xmlns:a="http://schemas.openxmlformats.org/drawingml/2006/main">
                  <a:graphicData uri="http://schemas.microsoft.com/office/word/2010/wordprocessingShape">
                    <wps:wsp>
                      <wps:cNvSpPr/>
                      <wps:spPr>
                        <a:xfrm>
                          <a:off x="0" y="0"/>
                          <a:ext cx="76200" cy="1047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85A09F" id="Oval 1" o:spid="_x0000_s1026" style="position:absolute;margin-left:1.5pt;margin-top:1.7pt;width:6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" fillcolor="white [3212]" strokecolor="black [3213]" strokeweight="1pt">
                <v:stroke joinstyle="miter"/>
              </v:oval>
            </w:pict>
          </mc:Fallback>
        </mc:AlternateContent>
      </w:r>
      <w:r>
        <w:rPr>
          <w:color w:val="171717" w:themeColor="background2" w:themeShade="1A"/>
          <w:sz w:val="24"/>
          <w:szCs w:val="24"/>
        </w:rPr>
        <w:t xml:space="preserve">    -punctuation error or missed punctuation</w:t>
      </w:r>
    </w:p>
    <w:p w:rsidR="009B0B9E" w:rsidRDefault="009B0B9E" w:rsidP="009B0B9E">
      <w:pPr>
        <w:rPr>
          <w:color w:val="171717" w:themeColor="background2" w:themeShade="1A"/>
          <w:sz w:val="24"/>
          <w:szCs w:val="24"/>
        </w:rPr>
      </w:pPr>
      <w:r>
        <w:rPr>
          <w:color w:val="171717" w:themeColor="background2" w:themeShade="1A"/>
          <w:sz w:val="24"/>
          <w:szCs w:val="24"/>
        </w:rPr>
        <w:sym w:font="Wingdings" w:char="F0DA"/>
      </w:r>
      <w:r>
        <w:rPr>
          <w:color w:val="171717" w:themeColor="background2" w:themeShade="1A"/>
          <w:sz w:val="24"/>
          <w:szCs w:val="24"/>
        </w:rPr>
        <w:t>-missing word/additional word required</w:t>
      </w:r>
    </w:p>
    <w:p w:rsidR="009B0B9E" w:rsidRDefault="009B0B9E" w:rsidP="009B0B9E">
      <w:pPr>
        <w:rPr>
          <w:b/>
          <w:color w:val="171717" w:themeColor="background2" w:themeShade="1A"/>
          <w:sz w:val="28"/>
          <w:szCs w:val="28"/>
          <w:u w:val="single"/>
        </w:rPr>
      </w:pPr>
      <w:r w:rsidRPr="009B0B9E">
        <w:rPr>
          <w:b/>
          <w:color w:val="171717" w:themeColor="background2" w:themeShade="1A"/>
          <w:sz w:val="28"/>
          <w:szCs w:val="28"/>
          <w:u w:val="single"/>
        </w:rPr>
        <w:t>Extended Writing</w:t>
      </w:r>
    </w:p>
    <w:p w:rsidR="009B0B9E" w:rsidRDefault="009B0B9E" w:rsidP="009B0B9E">
      <w:pPr>
        <w:rPr>
          <w:color w:val="171717" w:themeColor="background2" w:themeShade="1A"/>
          <w:sz w:val="24"/>
          <w:szCs w:val="24"/>
        </w:rPr>
      </w:pPr>
      <w:r>
        <w:rPr>
          <w:color w:val="171717" w:themeColor="background2" w:themeShade="1A"/>
          <w:sz w:val="24"/>
          <w:szCs w:val="24"/>
        </w:rPr>
        <w:t xml:space="preserve">Completed pieces of extended writing will be marked with two positive comments and a way forward. Sometimes verbal feedback may be more appropriate than written comments, especially for younger or lower ability pupils. DIRT (Directed Improvement and Reflection Time) will be used to ensure dialogue between pupils and teacher concerning the most appropriate steps of improvement.  </w:t>
      </w:r>
    </w:p>
    <w:p w:rsidR="009B0B9E" w:rsidRDefault="009B0B9E" w:rsidP="009B0B9E">
      <w:pPr>
        <w:rPr>
          <w:b/>
          <w:color w:val="171717" w:themeColor="background2" w:themeShade="1A"/>
          <w:sz w:val="28"/>
          <w:szCs w:val="28"/>
          <w:u w:val="single"/>
        </w:rPr>
      </w:pPr>
      <w:r w:rsidRPr="009B0B9E">
        <w:rPr>
          <w:b/>
          <w:color w:val="171717" w:themeColor="background2" w:themeShade="1A"/>
          <w:sz w:val="28"/>
          <w:szCs w:val="28"/>
          <w:u w:val="single"/>
        </w:rPr>
        <w:t xml:space="preserve">Mathematics Marking Guidance </w:t>
      </w:r>
    </w:p>
    <w:p w:rsidR="009B0B9E" w:rsidRDefault="009B0B9E" w:rsidP="009B0B9E">
      <w:pPr>
        <w:rPr>
          <w:b/>
          <w:color w:val="171717" w:themeColor="background2" w:themeShade="1A"/>
          <w:sz w:val="24"/>
          <w:szCs w:val="24"/>
        </w:rPr>
      </w:pPr>
      <w:r w:rsidRPr="009B0B9E">
        <w:rPr>
          <w:b/>
          <w:color w:val="171717" w:themeColor="background2" w:themeShade="1A"/>
          <w:sz w:val="24"/>
          <w:szCs w:val="24"/>
        </w:rPr>
        <w:t xml:space="preserve">Oral Feedback </w:t>
      </w:r>
    </w:p>
    <w:p w:rsidR="001B2F29" w:rsidRDefault="009B0B9E" w:rsidP="009B0B9E">
      <w:pPr>
        <w:rPr>
          <w:color w:val="171717" w:themeColor="background2" w:themeShade="1A"/>
          <w:sz w:val="24"/>
          <w:szCs w:val="24"/>
        </w:rPr>
      </w:pPr>
      <w:r>
        <w:rPr>
          <w:color w:val="171717" w:themeColor="background2" w:themeShade="1A"/>
          <w:sz w:val="24"/>
          <w:szCs w:val="24"/>
        </w:rPr>
        <w:t>The most effective form of feedback is oral feedback, given either before, during or after a lesson. During maths lessons, feedback should be give</w:t>
      </w:r>
      <w:r w:rsidR="001B2F29">
        <w:rPr>
          <w:color w:val="171717" w:themeColor="background2" w:themeShade="1A"/>
          <w:sz w:val="24"/>
          <w:szCs w:val="24"/>
        </w:rPr>
        <w:t xml:space="preserve">n orally whenever possible. </w:t>
      </w:r>
    </w:p>
    <w:p w:rsidR="009B0B9E" w:rsidRDefault="001B2F29" w:rsidP="001B2F29">
      <w:pPr>
        <w:pStyle w:val="ListParagraph"/>
        <w:numPr>
          <w:ilvl w:val="0"/>
          <w:numId w:val="10"/>
        </w:numPr>
        <w:rPr>
          <w:color w:val="171717" w:themeColor="background2" w:themeShade="1A"/>
          <w:sz w:val="24"/>
          <w:szCs w:val="24"/>
        </w:rPr>
      </w:pPr>
      <w:r>
        <w:rPr>
          <w:color w:val="171717" w:themeColor="background2" w:themeShade="1A"/>
          <w:sz w:val="24"/>
          <w:szCs w:val="24"/>
        </w:rPr>
        <w:t>Pupils should be provided 1:1 feedback when necessary</w:t>
      </w:r>
    </w:p>
    <w:p w:rsidR="001B2F29" w:rsidRDefault="001B2F29" w:rsidP="001B2F29">
      <w:pPr>
        <w:pStyle w:val="ListParagraph"/>
        <w:numPr>
          <w:ilvl w:val="0"/>
          <w:numId w:val="10"/>
        </w:numPr>
        <w:rPr>
          <w:color w:val="171717" w:themeColor="background2" w:themeShade="1A"/>
          <w:sz w:val="24"/>
          <w:szCs w:val="24"/>
        </w:rPr>
      </w:pPr>
      <w:r>
        <w:rPr>
          <w:color w:val="171717" w:themeColor="background2" w:themeShade="1A"/>
          <w:sz w:val="24"/>
          <w:szCs w:val="24"/>
        </w:rPr>
        <w:t>Oral feedback should be noted with the appropriate symbol</w:t>
      </w:r>
    </w:p>
    <w:p w:rsidR="001B2F29" w:rsidRDefault="001B2F29" w:rsidP="001B2F29">
      <w:pPr>
        <w:pStyle w:val="ListParagraph"/>
        <w:numPr>
          <w:ilvl w:val="0"/>
          <w:numId w:val="10"/>
        </w:numPr>
        <w:rPr>
          <w:color w:val="171717" w:themeColor="background2" w:themeShade="1A"/>
          <w:sz w:val="24"/>
          <w:szCs w:val="24"/>
        </w:rPr>
      </w:pPr>
      <w:r>
        <w:rPr>
          <w:color w:val="171717" w:themeColor="background2" w:themeShade="1A"/>
          <w:sz w:val="24"/>
          <w:szCs w:val="24"/>
        </w:rPr>
        <w:lastRenderedPageBreak/>
        <w:t>Teachers should use skills questioning to help pupils identify their own misconceptions or next steps in learning</w:t>
      </w:r>
    </w:p>
    <w:p w:rsidR="001B2F29" w:rsidRDefault="001B2F29" w:rsidP="001B2F29">
      <w:pPr>
        <w:pStyle w:val="ListParagraph"/>
        <w:numPr>
          <w:ilvl w:val="0"/>
          <w:numId w:val="10"/>
        </w:numPr>
        <w:rPr>
          <w:color w:val="171717" w:themeColor="background2" w:themeShade="1A"/>
          <w:sz w:val="24"/>
          <w:szCs w:val="24"/>
        </w:rPr>
      </w:pPr>
      <w:r>
        <w:rPr>
          <w:color w:val="171717" w:themeColor="background2" w:themeShade="1A"/>
          <w:sz w:val="24"/>
          <w:szCs w:val="24"/>
        </w:rPr>
        <w:t>Pupils should be given the opportunity to self and peer assess their work, and the language of feedback should be explicitly made clear to pupils</w:t>
      </w:r>
    </w:p>
    <w:p w:rsidR="001B2F29" w:rsidRDefault="001B2F29" w:rsidP="001B2F29">
      <w:pPr>
        <w:pStyle w:val="ListParagraph"/>
        <w:numPr>
          <w:ilvl w:val="0"/>
          <w:numId w:val="10"/>
        </w:numPr>
        <w:rPr>
          <w:color w:val="171717" w:themeColor="background2" w:themeShade="1A"/>
          <w:sz w:val="24"/>
          <w:szCs w:val="24"/>
        </w:rPr>
      </w:pPr>
      <w:r>
        <w:rPr>
          <w:color w:val="171717" w:themeColor="background2" w:themeShade="1A"/>
          <w:sz w:val="24"/>
          <w:szCs w:val="24"/>
        </w:rPr>
        <w:t>Pupils should use the prescribed symbols when self and peer assessing their work</w:t>
      </w:r>
    </w:p>
    <w:p w:rsidR="001B2F29" w:rsidRDefault="001B2F29" w:rsidP="001B2F29">
      <w:pPr>
        <w:rPr>
          <w:b/>
          <w:color w:val="171717" w:themeColor="background2" w:themeShade="1A"/>
          <w:sz w:val="28"/>
          <w:szCs w:val="28"/>
          <w:u w:val="single"/>
        </w:rPr>
      </w:pPr>
      <w:r w:rsidRPr="001B2F29">
        <w:rPr>
          <w:b/>
          <w:color w:val="171717" w:themeColor="background2" w:themeShade="1A"/>
          <w:sz w:val="28"/>
          <w:szCs w:val="28"/>
          <w:u w:val="single"/>
        </w:rPr>
        <w:t xml:space="preserve">Written Feedback </w:t>
      </w:r>
    </w:p>
    <w:p w:rsidR="001B2F29" w:rsidRDefault="001B2F29" w:rsidP="001B2F29">
      <w:pPr>
        <w:rPr>
          <w:color w:val="171717" w:themeColor="background2" w:themeShade="1A"/>
          <w:sz w:val="24"/>
          <w:szCs w:val="24"/>
        </w:rPr>
      </w:pPr>
      <w:r>
        <w:rPr>
          <w:color w:val="171717" w:themeColor="background2" w:themeShade="1A"/>
          <w:sz w:val="24"/>
          <w:szCs w:val="24"/>
        </w:rPr>
        <w:t>In mathematics written feedback will identify elements of success and a pupil’s next steps in learning. Feedback will be concise, clear and focussed upon the learning intention/s to ensure that it is easily accessible.</w:t>
      </w:r>
    </w:p>
    <w:p w:rsidR="001B2F29" w:rsidRDefault="001B2F29" w:rsidP="001B2F29">
      <w:pPr>
        <w:pStyle w:val="ListParagraph"/>
        <w:numPr>
          <w:ilvl w:val="0"/>
          <w:numId w:val="11"/>
        </w:numPr>
        <w:rPr>
          <w:color w:val="171717" w:themeColor="background2" w:themeShade="1A"/>
          <w:sz w:val="24"/>
          <w:szCs w:val="24"/>
        </w:rPr>
      </w:pPr>
      <w:r>
        <w:rPr>
          <w:color w:val="171717" w:themeColor="background2" w:themeShade="1A"/>
          <w:sz w:val="24"/>
          <w:szCs w:val="24"/>
        </w:rPr>
        <w:t>Teachers will indicate, with a tick, when the learning intention has been met</w:t>
      </w:r>
    </w:p>
    <w:p w:rsidR="001B2F29" w:rsidRDefault="001B2F29" w:rsidP="001B2F29">
      <w:pPr>
        <w:pStyle w:val="ListParagraph"/>
        <w:numPr>
          <w:ilvl w:val="0"/>
          <w:numId w:val="11"/>
        </w:numPr>
        <w:rPr>
          <w:color w:val="171717" w:themeColor="background2" w:themeShade="1A"/>
          <w:sz w:val="24"/>
          <w:szCs w:val="24"/>
        </w:rPr>
      </w:pPr>
      <w:r>
        <w:rPr>
          <w:color w:val="171717" w:themeColor="background2" w:themeShade="1A"/>
          <w:sz w:val="24"/>
          <w:szCs w:val="24"/>
        </w:rPr>
        <w:t>Ticks and dots will be used to identify correct and incorrect responses. NB. If a child has made many errors, leave without ticks or dots and discuss during reflection time</w:t>
      </w:r>
    </w:p>
    <w:p w:rsidR="001B2F29" w:rsidRDefault="001B2F29" w:rsidP="001B2F29">
      <w:pPr>
        <w:pStyle w:val="ListParagraph"/>
        <w:numPr>
          <w:ilvl w:val="0"/>
          <w:numId w:val="11"/>
        </w:numPr>
        <w:rPr>
          <w:color w:val="171717" w:themeColor="background2" w:themeShade="1A"/>
          <w:sz w:val="24"/>
          <w:szCs w:val="24"/>
        </w:rPr>
      </w:pPr>
      <w:r>
        <w:rPr>
          <w:color w:val="171717" w:themeColor="background2" w:themeShade="1A"/>
          <w:sz w:val="24"/>
          <w:szCs w:val="24"/>
        </w:rPr>
        <w:t>Success criteria will be ticked when met, where necessary (process led success criteria). When possible, success criteria will be generated by pupils</w:t>
      </w:r>
    </w:p>
    <w:p w:rsidR="001B2F29" w:rsidRDefault="001B2F29" w:rsidP="001B2F29">
      <w:pPr>
        <w:pStyle w:val="ListParagraph"/>
        <w:numPr>
          <w:ilvl w:val="0"/>
          <w:numId w:val="11"/>
        </w:numPr>
        <w:rPr>
          <w:color w:val="171717" w:themeColor="background2" w:themeShade="1A"/>
          <w:sz w:val="24"/>
          <w:szCs w:val="24"/>
        </w:rPr>
      </w:pPr>
      <w:r>
        <w:rPr>
          <w:color w:val="171717" w:themeColor="background2" w:themeShade="1A"/>
          <w:sz w:val="24"/>
          <w:szCs w:val="24"/>
        </w:rPr>
        <w:t>Pupils will have the opportunity to provide their own feedback through peer assessment</w:t>
      </w:r>
    </w:p>
    <w:p w:rsidR="001B2F29" w:rsidRDefault="001B2F29" w:rsidP="001B2F29">
      <w:pPr>
        <w:pStyle w:val="ListParagraph"/>
        <w:numPr>
          <w:ilvl w:val="0"/>
          <w:numId w:val="11"/>
        </w:numPr>
        <w:rPr>
          <w:color w:val="171717" w:themeColor="background2" w:themeShade="1A"/>
          <w:sz w:val="24"/>
          <w:szCs w:val="24"/>
        </w:rPr>
      </w:pPr>
      <w:r>
        <w:rPr>
          <w:color w:val="171717" w:themeColor="background2" w:themeShade="1A"/>
          <w:sz w:val="24"/>
          <w:szCs w:val="24"/>
        </w:rPr>
        <w:t>Pupils will self-assess their work using smiley face symbols</w:t>
      </w:r>
    </w:p>
    <w:p w:rsidR="001B2F29" w:rsidRDefault="001B2F29" w:rsidP="001B2F29">
      <w:pPr>
        <w:pStyle w:val="ListParagraph"/>
        <w:numPr>
          <w:ilvl w:val="0"/>
          <w:numId w:val="11"/>
        </w:numPr>
        <w:rPr>
          <w:color w:val="171717" w:themeColor="background2" w:themeShade="1A"/>
          <w:sz w:val="24"/>
          <w:szCs w:val="24"/>
        </w:rPr>
      </w:pPr>
      <w:r>
        <w:rPr>
          <w:color w:val="171717" w:themeColor="background2" w:themeShade="1A"/>
          <w:sz w:val="24"/>
          <w:szCs w:val="24"/>
        </w:rPr>
        <w:t xml:space="preserve">Teachers will assess pupils’ self and peer assessment </w:t>
      </w:r>
      <w:r w:rsidR="00DF15F6">
        <w:rPr>
          <w:color w:val="171717" w:themeColor="background2" w:themeShade="1A"/>
          <w:sz w:val="24"/>
          <w:szCs w:val="24"/>
        </w:rPr>
        <w:t>and provide a response</w:t>
      </w:r>
    </w:p>
    <w:p w:rsidR="001B2F29" w:rsidRDefault="001B2F29" w:rsidP="00E72B02">
      <w:pPr>
        <w:pStyle w:val="ListParagraph"/>
        <w:numPr>
          <w:ilvl w:val="0"/>
          <w:numId w:val="11"/>
        </w:numPr>
        <w:rPr>
          <w:color w:val="171717" w:themeColor="background2" w:themeShade="1A"/>
          <w:sz w:val="24"/>
          <w:szCs w:val="24"/>
        </w:rPr>
      </w:pPr>
      <w:r w:rsidRPr="00DF15F6">
        <w:rPr>
          <w:color w:val="171717" w:themeColor="background2" w:themeShade="1A"/>
          <w:sz w:val="24"/>
          <w:szCs w:val="24"/>
        </w:rPr>
        <w:t xml:space="preserve">Written responses will encourage pupils to reflect upon their learning </w:t>
      </w:r>
      <w:r w:rsidR="00DF15F6">
        <w:rPr>
          <w:color w:val="171717" w:themeColor="background2" w:themeShade="1A"/>
          <w:sz w:val="24"/>
          <w:szCs w:val="24"/>
        </w:rPr>
        <w:t>and aid them in their next steps in learning</w:t>
      </w:r>
    </w:p>
    <w:p w:rsidR="00DF15F6" w:rsidRDefault="00DF15F6" w:rsidP="00E72B02">
      <w:pPr>
        <w:pStyle w:val="ListParagraph"/>
        <w:numPr>
          <w:ilvl w:val="0"/>
          <w:numId w:val="11"/>
        </w:numPr>
        <w:rPr>
          <w:color w:val="171717" w:themeColor="background2" w:themeShade="1A"/>
          <w:sz w:val="24"/>
          <w:szCs w:val="24"/>
        </w:rPr>
      </w:pPr>
      <w:r>
        <w:rPr>
          <w:color w:val="171717" w:themeColor="background2" w:themeShade="1A"/>
          <w:sz w:val="24"/>
          <w:szCs w:val="24"/>
        </w:rPr>
        <w:t>A range of stickers and stamps will be used for praise and reward and for identifying areas of improvement</w:t>
      </w:r>
    </w:p>
    <w:p w:rsidR="00DF15F6" w:rsidRDefault="00DF15F6" w:rsidP="00DF15F6">
      <w:pPr>
        <w:rPr>
          <w:b/>
          <w:color w:val="171717" w:themeColor="background2" w:themeShade="1A"/>
          <w:sz w:val="28"/>
          <w:szCs w:val="28"/>
          <w:u w:val="single"/>
        </w:rPr>
      </w:pPr>
      <w:r w:rsidRPr="00DF15F6">
        <w:rPr>
          <w:b/>
          <w:color w:val="171717" w:themeColor="background2" w:themeShade="1A"/>
          <w:sz w:val="28"/>
          <w:szCs w:val="28"/>
          <w:u w:val="single"/>
        </w:rPr>
        <w:t>Marking Guidance for Mathematics</w:t>
      </w:r>
    </w:p>
    <w:p w:rsidR="00DF15F6" w:rsidRDefault="00DF15F6" w:rsidP="00DF15F6">
      <w:pPr>
        <w:pStyle w:val="ListParagraph"/>
        <w:numPr>
          <w:ilvl w:val="0"/>
          <w:numId w:val="12"/>
        </w:numPr>
        <w:rPr>
          <w:color w:val="171717" w:themeColor="background2" w:themeShade="1A"/>
          <w:sz w:val="24"/>
          <w:szCs w:val="24"/>
        </w:rPr>
      </w:pPr>
      <w:r>
        <w:rPr>
          <w:color w:val="171717" w:themeColor="background2" w:themeShade="1A"/>
          <w:sz w:val="24"/>
          <w:szCs w:val="24"/>
        </w:rPr>
        <w:t>Teachers, Teaching Assistants and students will mark in purple pen</w:t>
      </w:r>
    </w:p>
    <w:p w:rsidR="00DF15F6" w:rsidRDefault="00DF15F6" w:rsidP="00DF15F6">
      <w:pPr>
        <w:pStyle w:val="ListParagraph"/>
        <w:numPr>
          <w:ilvl w:val="0"/>
          <w:numId w:val="12"/>
        </w:numPr>
        <w:rPr>
          <w:color w:val="171717" w:themeColor="background2" w:themeShade="1A"/>
          <w:sz w:val="24"/>
          <w:szCs w:val="24"/>
        </w:rPr>
      </w:pPr>
      <w:r>
        <w:rPr>
          <w:color w:val="171717" w:themeColor="background2" w:themeShade="1A"/>
          <w:sz w:val="24"/>
          <w:szCs w:val="24"/>
        </w:rPr>
        <w:t>Pupils’ responses to marking will be in green pen</w:t>
      </w:r>
    </w:p>
    <w:p w:rsidR="00DF15F6" w:rsidRDefault="00DF15F6" w:rsidP="00DF15F6">
      <w:pPr>
        <w:pStyle w:val="ListParagraph"/>
        <w:numPr>
          <w:ilvl w:val="0"/>
          <w:numId w:val="12"/>
        </w:numPr>
        <w:rPr>
          <w:color w:val="171717" w:themeColor="background2" w:themeShade="1A"/>
          <w:sz w:val="24"/>
          <w:szCs w:val="24"/>
        </w:rPr>
      </w:pPr>
      <w:r>
        <w:rPr>
          <w:color w:val="171717" w:themeColor="background2" w:themeShade="1A"/>
          <w:sz w:val="24"/>
          <w:szCs w:val="24"/>
        </w:rPr>
        <w:t>Teachers will ensure that marking is legible and conforms to the school’s handwriting policy</w:t>
      </w:r>
    </w:p>
    <w:p w:rsidR="00DF15F6" w:rsidRDefault="00DF15F6" w:rsidP="00DF15F6">
      <w:pPr>
        <w:pStyle w:val="ListParagraph"/>
        <w:numPr>
          <w:ilvl w:val="0"/>
          <w:numId w:val="12"/>
        </w:numPr>
        <w:rPr>
          <w:color w:val="171717" w:themeColor="background2" w:themeShade="1A"/>
          <w:sz w:val="24"/>
          <w:szCs w:val="24"/>
        </w:rPr>
      </w:pPr>
      <w:r>
        <w:rPr>
          <w:color w:val="171717" w:themeColor="background2" w:themeShade="1A"/>
          <w:sz w:val="24"/>
          <w:szCs w:val="24"/>
        </w:rPr>
        <w:t>Teacher’s marking will identify what the pupil has done well and their next step/s</w:t>
      </w:r>
    </w:p>
    <w:p w:rsidR="00DF15F6" w:rsidRDefault="00DF15F6" w:rsidP="00DF15F6">
      <w:pPr>
        <w:pStyle w:val="ListParagraph"/>
        <w:numPr>
          <w:ilvl w:val="0"/>
          <w:numId w:val="12"/>
        </w:numPr>
        <w:rPr>
          <w:color w:val="171717" w:themeColor="background2" w:themeShade="1A"/>
          <w:sz w:val="24"/>
          <w:szCs w:val="24"/>
        </w:rPr>
      </w:pPr>
      <w:r>
        <w:rPr>
          <w:color w:val="171717" w:themeColor="background2" w:themeShade="1A"/>
          <w:sz w:val="24"/>
          <w:szCs w:val="24"/>
        </w:rPr>
        <w:t>Teachers will model specific strategies and/or thinking skills to help promote a good understanding of mathematics</w:t>
      </w:r>
    </w:p>
    <w:p w:rsidR="00DF15F6" w:rsidRDefault="00DF15F6" w:rsidP="00DF15F6">
      <w:pPr>
        <w:pStyle w:val="ListParagraph"/>
        <w:numPr>
          <w:ilvl w:val="0"/>
          <w:numId w:val="12"/>
        </w:numPr>
        <w:rPr>
          <w:color w:val="171717" w:themeColor="background2" w:themeShade="1A"/>
          <w:sz w:val="24"/>
          <w:szCs w:val="24"/>
        </w:rPr>
      </w:pPr>
      <w:r>
        <w:rPr>
          <w:color w:val="171717" w:themeColor="background2" w:themeShade="1A"/>
          <w:sz w:val="24"/>
          <w:szCs w:val="24"/>
        </w:rPr>
        <w:t>Teachers will identify via the use of symbols, when pupils have worked with support</w:t>
      </w:r>
    </w:p>
    <w:p w:rsidR="00DF15F6" w:rsidRDefault="00DF15F6" w:rsidP="00DF15F6">
      <w:pPr>
        <w:rPr>
          <w:b/>
          <w:color w:val="171717" w:themeColor="background2" w:themeShade="1A"/>
          <w:sz w:val="28"/>
          <w:szCs w:val="28"/>
          <w:u w:val="single"/>
        </w:rPr>
      </w:pPr>
      <w:r w:rsidRPr="00DF15F6">
        <w:rPr>
          <w:b/>
          <w:color w:val="171717" w:themeColor="background2" w:themeShade="1A"/>
          <w:sz w:val="28"/>
          <w:szCs w:val="28"/>
          <w:u w:val="single"/>
        </w:rPr>
        <w:t>Self</w:t>
      </w:r>
      <w:r>
        <w:rPr>
          <w:b/>
          <w:color w:val="171717" w:themeColor="background2" w:themeShade="1A"/>
          <w:sz w:val="28"/>
          <w:szCs w:val="28"/>
          <w:u w:val="single"/>
        </w:rPr>
        <w:t xml:space="preserve"> and Peer Assessment </w:t>
      </w:r>
    </w:p>
    <w:p w:rsidR="00DF15F6" w:rsidRDefault="00DF15F6" w:rsidP="00DF15F6">
      <w:pPr>
        <w:rPr>
          <w:color w:val="171717" w:themeColor="background2" w:themeShade="1A"/>
          <w:sz w:val="24"/>
          <w:szCs w:val="24"/>
        </w:rPr>
      </w:pPr>
      <w:r>
        <w:rPr>
          <w:color w:val="171717" w:themeColor="background2" w:themeShade="1A"/>
          <w:sz w:val="24"/>
          <w:szCs w:val="24"/>
        </w:rPr>
        <w:t>Here are a number of suggestions/questions that pupils could consider during self and peer assessment activities:</w:t>
      </w:r>
    </w:p>
    <w:p w:rsidR="00DF15F6" w:rsidRDefault="00DF15F6" w:rsidP="00DF15F6">
      <w:pPr>
        <w:pStyle w:val="ListParagraph"/>
        <w:numPr>
          <w:ilvl w:val="0"/>
          <w:numId w:val="13"/>
        </w:numPr>
        <w:rPr>
          <w:color w:val="171717" w:themeColor="background2" w:themeShade="1A"/>
          <w:sz w:val="24"/>
          <w:szCs w:val="24"/>
        </w:rPr>
      </w:pPr>
      <w:r>
        <w:rPr>
          <w:color w:val="171717" w:themeColor="background2" w:themeShade="1A"/>
          <w:sz w:val="24"/>
          <w:szCs w:val="24"/>
        </w:rPr>
        <w:t>Ask the pupil what they found easy and what they found hard</w:t>
      </w:r>
    </w:p>
    <w:p w:rsidR="00DF15F6" w:rsidRDefault="00DF15F6" w:rsidP="00DF15F6">
      <w:pPr>
        <w:pStyle w:val="ListParagraph"/>
        <w:numPr>
          <w:ilvl w:val="0"/>
          <w:numId w:val="13"/>
        </w:numPr>
        <w:rPr>
          <w:color w:val="171717" w:themeColor="background2" w:themeShade="1A"/>
          <w:sz w:val="24"/>
          <w:szCs w:val="24"/>
        </w:rPr>
      </w:pPr>
      <w:r>
        <w:rPr>
          <w:color w:val="171717" w:themeColor="background2" w:themeShade="1A"/>
          <w:sz w:val="24"/>
          <w:szCs w:val="24"/>
        </w:rPr>
        <w:t>Ask pupils to write a question for the next day’s session-they could then respond to this the following day</w:t>
      </w:r>
    </w:p>
    <w:p w:rsidR="00DF15F6" w:rsidRDefault="00DF15F6" w:rsidP="00DF15F6">
      <w:pPr>
        <w:pStyle w:val="ListParagraph"/>
        <w:numPr>
          <w:ilvl w:val="0"/>
          <w:numId w:val="13"/>
        </w:numPr>
        <w:rPr>
          <w:color w:val="171717" w:themeColor="background2" w:themeShade="1A"/>
          <w:sz w:val="24"/>
          <w:szCs w:val="24"/>
        </w:rPr>
      </w:pPr>
      <w:r>
        <w:rPr>
          <w:color w:val="171717" w:themeColor="background2" w:themeShade="1A"/>
          <w:sz w:val="24"/>
          <w:szCs w:val="24"/>
        </w:rPr>
        <w:lastRenderedPageBreak/>
        <w:t>Use prompts to encourage pupils’ responses-‘I like this because…’ ‘Eve better if…’ One thing I am impressed with is …’ ‘What would you change if you did it again?’ ‘Can you solve this problem?’ ‘How could you improve your work?’</w:t>
      </w:r>
    </w:p>
    <w:p w:rsidR="00DF15F6" w:rsidRDefault="00DF15F6" w:rsidP="00DF15F6">
      <w:pPr>
        <w:rPr>
          <w:b/>
          <w:color w:val="171717" w:themeColor="background2" w:themeShade="1A"/>
          <w:sz w:val="28"/>
          <w:szCs w:val="28"/>
          <w:u w:val="single"/>
        </w:rPr>
      </w:pPr>
      <w:r w:rsidRPr="00DF15F6">
        <w:rPr>
          <w:b/>
          <w:color w:val="171717" w:themeColor="background2" w:themeShade="1A"/>
          <w:sz w:val="28"/>
          <w:szCs w:val="28"/>
          <w:u w:val="single"/>
        </w:rPr>
        <w:t>Mathematics Symbols: Key Stage One and Two</w:t>
      </w:r>
    </w:p>
    <w:p w:rsidR="00DF15F6" w:rsidRDefault="00260E5E" w:rsidP="00DF15F6">
      <w:pPr>
        <w:rPr>
          <w:color w:val="171717" w:themeColor="background2" w:themeShade="1A"/>
          <w:sz w:val="24"/>
          <w:szCs w:val="24"/>
        </w:rPr>
      </w:pPr>
      <w:r>
        <w:rPr>
          <w:color w:val="171717" w:themeColor="background2" w:themeShade="1A"/>
          <w:sz w:val="24"/>
          <w:szCs w:val="24"/>
        </w:rPr>
        <w:t>I-independent</w:t>
      </w:r>
    </w:p>
    <w:p w:rsidR="00260E5E" w:rsidRDefault="00260E5E" w:rsidP="00DF15F6">
      <w:pPr>
        <w:rPr>
          <w:color w:val="171717" w:themeColor="background2" w:themeShade="1A"/>
          <w:sz w:val="24"/>
          <w:szCs w:val="24"/>
        </w:rPr>
      </w:pPr>
      <w:r>
        <w:rPr>
          <w:color w:val="171717" w:themeColor="background2" w:themeShade="1A"/>
          <w:sz w:val="24"/>
          <w:szCs w:val="24"/>
        </w:rPr>
        <w:t>TA-Teacher Assistant support</w:t>
      </w:r>
    </w:p>
    <w:p w:rsidR="00260E5E" w:rsidRDefault="00260E5E" w:rsidP="00DF15F6">
      <w:pPr>
        <w:rPr>
          <w:color w:val="171717" w:themeColor="background2" w:themeShade="1A"/>
          <w:sz w:val="24"/>
          <w:szCs w:val="24"/>
        </w:rPr>
      </w:pPr>
      <w:r>
        <w:rPr>
          <w:color w:val="171717" w:themeColor="background2" w:themeShade="1A"/>
          <w:sz w:val="24"/>
          <w:szCs w:val="24"/>
        </w:rPr>
        <w:t>HG-a little help given by the teacher</w:t>
      </w:r>
    </w:p>
    <w:p w:rsidR="00260E5E" w:rsidRDefault="00260E5E" w:rsidP="00DF15F6">
      <w:pPr>
        <w:rPr>
          <w:color w:val="171717" w:themeColor="background2" w:themeShade="1A"/>
          <w:sz w:val="24"/>
          <w:szCs w:val="24"/>
        </w:rPr>
      </w:pPr>
      <w:r>
        <w:rPr>
          <w:color w:val="171717" w:themeColor="background2" w:themeShade="1A"/>
          <w:sz w:val="24"/>
          <w:szCs w:val="24"/>
        </w:rPr>
        <w:t>MI-used models and images to support</w:t>
      </w:r>
    </w:p>
    <w:p w:rsidR="00260E5E" w:rsidRDefault="00260E5E" w:rsidP="00DF15F6">
      <w:pPr>
        <w:rPr>
          <w:color w:val="171717" w:themeColor="background2" w:themeShade="1A"/>
          <w:sz w:val="24"/>
          <w:szCs w:val="24"/>
        </w:rPr>
      </w:pPr>
      <w:r>
        <w:rPr>
          <w:color w:val="171717" w:themeColor="background2" w:themeShade="1A"/>
          <w:sz w:val="24"/>
          <w:szCs w:val="24"/>
        </w:rPr>
        <w:t>1:1-pupil given one to one support</w:t>
      </w:r>
    </w:p>
    <w:p w:rsidR="00260E5E" w:rsidRDefault="00260E5E" w:rsidP="00DF15F6">
      <w:pPr>
        <w:rPr>
          <w:color w:val="171717" w:themeColor="background2" w:themeShade="1A"/>
          <w:sz w:val="24"/>
          <w:szCs w:val="24"/>
        </w:rPr>
      </w:pPr>
      <w:r>
        <w:rPr>
          <w:color w:val="171717" w:themeColor="background2" w:themeShade="1A"/>
          <w:sz w:val="24"/>
          <w:szCs w:val="24"/>
        </w:rPr>
        <w:t>P-partner work</w:t>
      </w:r>
    </w:p>
    <w:p w:rsidR="00260E5E" w:rsidRDefault="00260E5E" w:rsidP="00DF15F6">
      <w:pPr>
        <w:rPr>
          <w:color w:val="171717" w:themeColor="background2" w:themeShade="1A"/>
          <w:sz w:val="24"/>
          <w:szCs w:val="24"/>
        </w:rPr>
      </w:pPr>
      <w:r>
        <w:rPr>
          <w:color w:val="171717" w:themeColor="background2" w:themeShade="1A"/>
          <w:sz w:val="24"/>
          <w:szCs w:val="24"/>
        </w:rPr>
        <w:sym w:font="Wingdings" w:char="F0FC"/>
      </w:r>
      <w:r>
        <w:rPr>
          <w:color w:val="171717" w:themeColor="background2" w:themeShade="1A"/>
          <w:sz w:val="24"/>
          <w:szCs w:val="24"/>
        </w:rPr>
        <w:t>Learning Intention achieved</w:t>
      </w:r>
    </w:p>
    <w:p w:rsidR="00260E5E" w:rsidRDefault="00260E5E" w:rsidP="00DF15F6">
      <w:pPr>
        <w:rPr>
          <w:color w:val="171717" w:themeColor="background2" w:themeShade="1A"/>
          <w:sz w:val="24"/>
          <w:szCs w:val="24"/>
        </w:rPr>
      </w:pPr>
      <w:r>
        <w:rPr>
          <w:color w:val="171717" w:themeColor="background2" w:themeShade="1A"/>
          <w:sz w:val="24"/>
          <w:szCs w:val="24"/>
        </w:rPr>
        <w:t>VF-verbal feedback given</w:t>
      </w:r>
    </w:p>
    <w:p w:rsidR="00260E5E" w:rsidRPr="00DF15F6" w:rsidRDefault="00260E5E" w:rsidP="00DF15F6">
      <w:pPr>
        <w:rPr>
          <w:color w:val="171717" w:themeColor="background2" w:themeShade="1A"/>
          <w:sz w:val="24"/>
          <w:szCs w:val="24"/>
        </w:rPr>
      </w:pPr>
      <w:r>
        <w:rPr>
          <w:noProof/>
          <w:lang w:eastAsia="en-GB"/>
        </w:rPr>
        <w:drawing>
          <wp:anchor distT="0" distB="0" distL="114300" distR="114300" simplePos="0" relativeHeight="251660288" behindDoc="1" locked="0" layoutInCell="1" allowOverlap="1" wp14:anchorId="2752FF15" wp14:editId="361094AF">
            <wp:simplePos x="0" y="0"/>
            <wp:positionH relativeFrom="margin">
              <wp:posOffset>-95250</wp:posOffset>
            </wp:positionH>
            <wp:positionV relativeFrom="paragraph">
              <wp:posOffset>254635</wp:posOffset>
            </wp:positionV>
            <wp:extent cx="462915" cy="314325"/>
            <wp:effectExtent l="0" t="0" r="0" b="9525"/>
            <wp:wrapTight wrapText="bothSides">
              <wp:wrapPolygon edited="0">
                <wp:start x="0" y="0"/>
                <wp:lineTo x="0" y="20945"/>
                <wp:lineTo x="20444" y="20945"/>
                <wp:lineTo x="20444" y="0"/>
                <wp:lineTo x="0" y="0"/>
              </wp:wrapPolygon>
            </wp:wrapTight>
            <wp:docPr id="2" name="Picture 2" descr="Smiley Face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y Face Images, Stock Photos &amp; Vectors | Shutterstock"/>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9512"/>
                    <a:stretch/>
                  </pic:blipFill>
                  <pic:spPr bwMode="auto">
                    <a:xfrm>
                      <a:off x="0" y="0"/>
                      <a:ext cx="462915" cy="314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171717" w:themeColor="background2" w:themeShade="1A"/>
          <w:sz w:val="24"/>
          <w:szCs w:val="24"/>
        </w:rPr>
        <w:t>CH-challenge task provided</w:t>
      </w:r>
    </w:p>
    <w:p w:rsidR="009B0B9E" w:rsidRDefault="00260E5E" w:rsidP="009B0B9E">
      <w:pPr>
        <w:rPr>
          <w:color w:val="171717" w:themeColor="background2" w:themeShade="1A"/>
          <w:sz w:val="24"/>
          <w:szCs w:val="24"/>
        </w:rPr>
      </w:pPr>
      <w:r>
        <w:rPr>
          <w:color w:val="171717" w:themeColor="background2" w:themeShade="1A"/>
          <w:sz w:val="24"/>
          <w:szCs w:val="24"/>
        </w:rPr>
        <w:t>Pupil self-assessment against a task</w:t>
      </w:r>
    </w:p>
    <w:p w:rsidR="00260E5E" w:rsidRDefault="00260E5E" w:rsidP="009B0B9E">
      <w:pPr>
        <w:rPr>
          <w:color w:val="171717" w:themeColor="background2" w:themeShade="1A"/>
          <w:sz w:val="24"/>
          <w:szCs w:val="24"/>
        </w:rPr>
      </w:pPr>
    </w:p>
    <w:p w:rsidR="00260E5E" w:rsidRDefault="00260E5E" w:rsidP="009B0B9E">
      <w:pPr>
        <w:rPr>
          <w:b/>
          <w:color w:val="171717" w:themeColor="background2" w:themeShade="1A"/>
          <w:sz w:val="28"/>
          <w:szCs w:val="28"/>
          <w:u w:val="single"/>
        </w:rPr>
      </w:pPr>
      <w:r w:rsidRPr="00260E5E">
        <w:rPr>
          <w:b/>
          <w:color w:val="171717" w:themeColor="background2" w:themeShade="1A"/>
          <w:sz w:val="28"/>
          <w:szCs w:val="28"/>
          <w:u w:val="single"/>
        </w:rPr>
        <w:t>Monitoring and Evaluation</w:t>
      </w:r>
    </w:p>
    <w:p w:rsidR="00260E5E" w:rsidRDefault="00260E5E" w:rsidP="009B0B9E">
      <w:pPr>
        <w:rPr>
          <w:color w:val="171717" w:themeColor="background2" w:themeShade="1A"/>
          <w:sz w:val="24"/>
          <w:szCs w:val="24"/>
        </w:rPr>
      </w:pPr>
      <w:r>
        <w:rPr>
          <w:color w:val="171717" w:themeColor="background2" w:themeShade="1A"/>
          <w:sz w:val="24"/>
          <w:szCs w:val="24"/>
        </w:rPr>
        <w:t>The Senior Management Team will review samples of work from each class to monitor the implementation of this policy. An analysis will be made and feedback will be given to staff.</w:t>
      </w:r>
    </w:p>
    <w:p w:rsidR="00260E5E" w:rsidRDefault="00260E5E" w:rsidP="009B0B9E">
      <w:pPr>
        <w:rPr>
          <w:color w:val="171717" w:themeColor="background2" w:themeShade="1A"/>
          <w:sz w:val="24"/>
          <w:szCs w:val="24"/>
        </w:rPr>
      </w:pPr>
      <w:r>
        <w:rPr>
          <w:color w:val="171717" w:themeColor="background2" w:themeShade="1A"/>
          <w:sz w:val="24"/>
          <w:szCs w:val="24"/>
        </w:rPr>
        <w:t>The performance indicators will be</w:t>
      </w:r>
    </w:p>
    <w:p w:rsidR="00260E5E" w:rsidRDefault="00260E5E" w:rsidP="00260E5E">
      <w:pPr>
        <w:pStyle w:val="ListParagraph"/>
        <w:numPr>
          <w:ilvl w:val="0"/>
          <w:numId w:val="14"/>
        </w:numPr>
        <w:rPr>
          <w:color w:val="171717" w:themeColor="background2" w:themeShade="1A"/>
          <w:sz w:val="24"/>
          <w:szCs w:val="24"/>
        </w:rPr>
      </w:pPr>
      <w:r>
        <w:rPr>
          <w:color w:val="171717" w:themeColor="background2" w:themeShade="1A"/>
          <w:sz w:val="24"/>
          <w:szCs w:val="24"/>
        </w:rPr>
        <w:t>An improvement in pupils’ attainment</w:t>
      </w:r>
    </w:p>
    <w:p w:rsidR="00260E5E" w:rsidRDefault="00260E5E" w:rsidP="00260E5E">
      <w:pPr>
        <w:pStyle w:val="ListParagraph"/>
        <w:numPr>
          <w:ilvl w:val="0"/>
          <w:numId w:val="14"/>
        </w:numPr>
        <w:rPr>
          <w:color w:val="171717" w:themeColor="background2" w:themeShade="1A"/>
          <w:sz w:val="24"/>
          <w:szCs w:val="24"/>
        </w:rPr>
      </w:pPr>
      <w:r>
        <w:rPr>
          <w:color w:val="171717" w:themeColor="background2" w:themeShade="1A"/>
          <w:sz w:val="24"/>
          <w:szCs w:val="24"/>
        </w:rPr>
        <w:t>Consistency in teachers’ marking across the Key Stages</w:t>
      </w:r>
    </w:p>
    <w:p w:rsidR="00260E5E" w:rsidRDefault="00260E5E" w:rsidP="00260E5E">
      <w:pPr>
        <w:rPr>
          <w:b/>
          <w:color w:val="171717" w:themeColor="background2" w:themeShade="1A"/>
          <w:sz w:val="28"/>
          <w:szCs w:val="28"/>
          <w:u w:val="single"/>
        </w:rPr>
      </w:pPr>
      <w:r w:rsidRPr="00260E5E">
        <w:rPr>
          <w:b/>
          <w:color w:val="171717" w:themeColor="background2" w:themeShade="1A"/>
          <w:sz w:val="28"/>
          <w:szCs w:val="28"/>
          <w:u w:val="single"/>
        </w:rPr>
        <w:t>Equal Opportunities</w:t>
      </w:r>
    </w:p>
    <w:p w:rsidR="00260E5E" w:rsidRDefault="00260E5E" w:rsidP="00260E5E">
      <w:pPr>
        <w:rPr>
          <w:color w:val="171717" w:themeColor="background2" w:themeShade="1A"/>
          <w:sz w:val="24"/>
          <w:szCs w:val="24"/>
        </w:rPr>
      </w:pPr>
      <w:r>
        <w:rPr>
          <w:color w:val="171717" w:themeColor="background2" w:themeShade="1A"/>
          <w:sz w:val="24"/>
          <w:szCs w:val="24"/>
        </w:rPr>
        <w:t>The Academic Guidance Policy and procedures encourage practice of inclusion for all pupils.</w:t>
      </w:r>
    </w:p>
    <w:p w:rsidR="00260E5E" w:rsidRPr="00260E5E" w:rsidRDefault="00260E5E" w:rsidP="00260E5E">
      <w:pPr>
        <w:rPr>
          <w:b/>
          <w:color w:val="171717" w:themeColor="background2" w:themeShade="1A"/>
          <w:sz w:val="28"/>
          <w:szCs w:val="28"/>
          <w:u w:val="single"/>
        </w:rPr>
      </w:pPr>
      <w:r w:rsidRPr="00260E5E">
        <w:rPr>
          <w:b/>
          <w:color w:val="171717" w:themeColor="background2" w:themeShade="1A"/>
          <w:sz w:val="28"/>
          <w:szCs w:val="28"/>
          <w:u w:val="single"/>
        </w:rPr>
        <w:t>Review of Policy</w:t>
      </w:r>
    </w:p>
    <w:p w:rsidR="00260E5E" w:rsidRDefault="00260E5E" w:rsidP="00260E5E">
      <w:pPr>
        <w:rPr>
          <w:color w:val="171717" w:themeColor="background2" w:themeShade="1A"/>
          <w:sz w:val="24"/>
          <w:szCs w:val="24"/>
        </w:rPr>
      </w:pPr>
      <w:r>
        <w:rPr>
          <w:color w:val="171717" w:themeColor="background2" w:themeShade="1A"/>
          <w:sz w:val="24"/>
          <w:szCs w:val="24"/>
        </w:rPr>
        <w:t xml:space="preserve">This policy will be reviewed annually. </w:t>
      </w:r>
    </w:p>
    <w:p w:rsidR="00260E5E" w:rsidRPr="00260E5E" w:rsidRDefault="00260E5E" w:rsidP="00260E5E">
      <w:pPr>
        <w:rPr>
          <w:color w:val="171717" w:themeColor="background2" w:themeShade="1A"/>
          <w:sz w:val="24"/>
          <w:szCs w:val="24"/>
        </w:rPr>
      </w:pPr>
      <w:r>
        <w:rPr>
          <w:color w:val="171717" w:themeColor="background2" w:themeShade="1A"/>
          <w:sz w:val="24"/>
          <w:szCs w:val="24"/>
        </w:rPr>
        <w:t>Reviewed with Staff: September 2020</w:t>
      </w:r>
    </w:p>
    <w:p w:rsidR="009B0B9E" w:rsidRDefault="009B0B9E" w:rsidP="00013852">
      <w:pPr>
        <w:rPr>
          <w:color w:val="171717" w:themeColor="background2" w:themeShade="1A"/>
          <w:sz w:val="24"/>
          <w:szCs w:val="24"/>
        </w:rPr>
      </w:pPr>
      <w:r>
        <w:rPr>
          <w:color w:val="171717" w:themeColor="background2" w:themeShade="1A"/>
          <w:sz w:val="24"/>
          <w:szCs w:val="24"/>
        </w:rPr>
        <w:t xml:space="preserve"> </w:t>
      </w:r>
    </w:p>
    <w:p w:rsidR="00013852" w:rsidRDefault="00013852" w:rsidP="00013852">
      <w:pPr>
        <w:rPr>
          <w:b/>
          <w:color w:val="171717" w:themeColor="background2" w:themeShade="1A"/>
          <w:sz w:val="28"/>
          <w:szCs w:val="28"/>
          <w:u w:val="single"/>
        </w:rPr>
      </w:pPr>
      <w:r w:rsidRPr="00013852">
        <w:rPr>
          <w:b/>
          <w:color w:val="171717" w:themeColor="background2" w:themeShade="1A"/>
          <w:sz w:val="28"/>
          <w:szCs w:val="28"/>
          <w:u w:val="single"/>
        </w:rPr>
        <w:t xml:space="preserve">  </w:t>
      </w:r>
    </w:p>
    <w:p w:rsidR="00013852" w:rsidRPr="00013852" w:rsidRDefault="00013852" w:rsidP="00013852">
      <w:pPr>
        <w:rPr>
          <w:color w:val="171717" w:themeColor="background2" w:themeShade="1A"/>
          <w:sz w:val="24"/>
          <w:szCs w:val="24"/>
        </w:rPr>
      </w:pPr>
    </w:p>
    <w:p w:rsidR="00260190" w:rsidRPr="00B72DB2" w:rsidRDefault="00260190" w:rsidP="00B72DB2">
      <w:pPr>
        <w:rPr>
          <w:color w:val="171717" w:themeColor="background2" w:themeShade="1A"/>
          <w:sz w:val="24"/>
          <w:szCs w:val="24"/>
        </w:rPr>
      </w:pPr>
    </w:p>
    <w:sectPr w:rsidR="00260190" w:rsidRPr="00B72D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020DD"/>
    <w:multiLevelType w:val="hybridMultilevel"/>
    <w:tmpl w:val="C7EC5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2D6052"/>
    <w:multiLevelType w:val="hybridMultilevel"/>
    <w:tmpl w:val="C5A02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DB4959"/>
    <w:multiLevelType w:val="hybridMultilevel"/>
    <w:tmpl w:val="37786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615BD5"/>
    <w:multiLevelType w:val="hybridMultilevel"/>
    <w:tmpl w:val="67EC5094"/>
    <w:lvl w:ilvl="0" w:tplc="4560FF76">
      <w:start w:val="16"/>
      <w:numFmt w:val="bullet"/>
      <w:lvlText w:val="-"/>
      <w:lvlJc w:val="left"/>
      <w:pPr>
        <w:ind w:left="1200" w:hanging="360"/>
      </w:pPr>
      <w:rPr>
        <w:rFonts w:ascii="Calibri" w:eastAsiaTheme="minorHAnsi" w:hAnsi="Calibri" w:cs="Calibri"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4">
    <w:nsid w:val="48A64CAE"/>
    <w:multiLevelType w:val="hybridMultilevel"/>
    <w:tmpl w:val="E394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EA14B2"/>
    <w:multiLevelType w:val="hybridMultilevel"/>
    <w:tmpl w:val="576A06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58713310"/>
    <w:multiLevelType w:val="hybridMultilevel"/>
    <w:tmpl w:val="60C4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AAA7115"/>
    <w:multiLevelType w:val="hybridMultilevel"/>
    <w:tmpl w:val="20B05972"/>
    <w:lvl w:ilvl="0" w:tplc="4560FF76">
      <w:start w:val="16"/>
      <w:numFmt w:val="bullet"/>
      <w:lvlText w:val="-"/>
      <w:lvlJc w:val="left"/>
      <w:pPr>
        <w:ind w:left="570" w:hanging="360"/>
      </w:pPr>
      <w:rPr>
        <w:rFonts w:ascii="Calibri" w:eastAsiaTheme="minorHAnsi" w:hAnsi="Calibri" w:cs="Calibri"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8">
    <w:nsid w:val="602B0E8D"/>
    <w:multiLevelType w:val="hybridMultilevel"/>
    <w:tmpl w:val="32E83B5A"/>
    <w:lvl w:ilvl="0" w:tplc="08090001">
      <w:start w:val="1"/>
      <w:numFmt w:val="bullet"/>
      <w:lvlText w:val=""/>
      <w:lvlJc w:val="left"/>
      <w:pPr>
        <w:ind w:left="5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24757E3"/>
    <w:multiLevelType w:val="hybridMultilevel"/>
    <w:tmpl w:val="D55A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25D1FAA"/>
    <w:multiLevelType w:val="hybridMultilevel"/>
    <w:tmpl w:val="E49E0C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nsid w:val="729B6C43"/>
    <w:multiLevelType w:val="hybridMultilevel"/>
    <w:tmpl w:val="3552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6963814"/>
    <w:multiLevelType w:val="hybridMultilevel"/>
    <w:tmpl w:val="3EA0EFD2"/>
    <w:lvl w:ilvl="0" w:tplc="4560FF76">
      <w:start w:val="16"/>
      <w:numFmt w:val="bullet"/>
      <w:lvlText w:val="-"/>
      <w:lvlJc w:val="left"/>
      <w:pPr>
        <w:ind w:left="630" w:hanging="360"/>
      </w:pPr>
      <w:rPr>
        <w:rFonts w:ascii="Calibri" w:eastAsiaTheme="minorHAnsi" w:hAnsi="Calibri"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7E211E4D"/>
    <w:multiLevelType w:val="hybridMultilevel"/>
    <w:tmpl w:val="4E62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9"/>
  </w:num>
  <w:num w:numId="5">
    <w:abstractNumId w:val="0"/>
  </w:num>
  <w:num w:numId="6">
    <w:abstractNumId w:val="11"/>
  </w:num>
  <w:num w:numId="7">
    <w:abstractNumId w:val="7"/>
  </w:num>
  <w:num w:numId="8">
    <w:abstractNumId w:val="12"/>
  </w:num>
  <w:num w:numId="9">
    <w:abstractNumId w:val="3"/>
  </w:num>
  <w:num w:numId="10">
    <w:abstractNumId w:val="8"/>
  </w:num>
  <w:num w:numId="11">
    <w:abstractNumId w:val="4"/>
  </w:num>
  <w:num w:numId="12">
    <w:abstractNumId w:val="2"/>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D21"/>
    <w:rsid w:val="00013852"/>
    <w:rsid w:val="000A3D21"/>
    <w:rsid w:val="000E180D"/>
    <w:rsid w:val="001659EF"/>
    <w:rsid w:val="001B2F29"/>
    <w:rsid w:val="00260190"/>
    <w:rsid w:val="00260E5E"/>
    <w:rsid w:val="005E09DF"/>
    <w:rsid w:val="009B0B9E"/>
    <w:rsid w:val="00B72DB2"/>
    <w:rsid w:val="00DF1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8D1F7-474D-43D7-9739-C8859308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1E2E0A40</Template>
  <TotalTime>96</TotalTime>
  <Pages>6</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DBettridge</dc:creator>
  <cp:keywords/>
  <dc:description/>
  <cp:lastModifiedBy>DBettridge</cp:lastModifiedBy>
  <cp:revision>3</cp:revision>
  <dcterms:created xsi:type="dcterms:W3CDTF">2020-09-21T11:50:00Z</dcterms:created>
  <dcterms:modified xsi:type="dcterms:W3CDTF">2020-09-21T13:26:00Z</dcterms:modified>
</cp:coreProperties>
</file>