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5552D" w14:textId="77777777" w:rsidR="009406CD" w:rsidRPr="00EA085A" w:rsidRDefault="009406CD" w:rsidP="009406CD">
      <w:pPr>
        <w:jc w:val="center"/>
        <w:rPr>
          <w:sz w:val="24"/>
          <w:szCs w:val="24"/>
        </w:rPr>
      </w:pPr>
    </w:p>
    <w:p w14:paraId="39516FE5" w14:textId="77777777" w:rsidR="009406CD" w:rsidRPr="00EA085A" w:rsidRDefault="009406CD" w:rsidP="009406CD">
      <w:pPr>
        <w:jc w:val="center"/>
        <w:rPr>
          <w:rFonts w:ascii="Arial" w:hAnsi="Arial" w:cs="Arial"/>
          <w:sz w:val="24"/>
          <w:szCs w:val="24"/>
        </w:rPr>
      </w:pPr>
      <w:r w:rsidRPr="00EA085A">
        <w:rPr>
          <w:rFonts w:ascii="Arial" w:hAnsi="Arial" w:cs="Arial"/>
          <w:sz w:val="24"/>
          <w:szCs w:val="24"/>
        </w:rPr>
        <w:t>PSHE Policy</w:t>
      </w:r>
    </w:p>
    <w:p w14:paraId="043E8826" w14:textId="77777777" w:rsidR="009406CD" w:rsidRPr="00EA085A" w:rsidRDefault="009406CD" w:rsidP="009406CD">
      <w:pPr>
        <w:jc w:val="center"/>
        <w:rPr>
          <w:rFonts w:ascii="Arial" w:hAnsi="Arial" w:cs="Arial"/>
          <w:sz w:val="24"/>
          <w:szCs w:val="24"/>
        </w:rPr>
      </w:pPr>
      <w:r w:rsidRPr="00EA085A">
        <w:rPr>
          <w:rFonts w:ascii="Arial" w:hAnsi="Arial" w:cs="Arial"/>
          <w:sz w:val="24"/>
          <w:szCs w:val="24"/>
        </w:rPr>
        <w:t>(Personal, Social, Health</w:t>
      </w:r>
      <w:r w:rsidR="00B374BC" w:rsidRPr="00EA085A">
        <w:rPr>
          <w:rFonts w:ascii="Arial" w:hAnsi="Arial" w:cs="Arial"/>
          <w:sz w:val="24"/>
          <w:szCs w:val="24"/>
        </w:rPr>
        <w:t xml:space="preserve"> and Economic</w:t>
      </w:r>
      <w:r w:rsidRPr="00EA085A">
        <w:rPr>
          <w:rFonts w:ascii="Arial" w:hAnsi="Arial" w:cs="Arial"/>
          <w:sz w:val="24"/>
          <w:szCs w:val="24"/>
        </w:rPr>
        <w:t xml:space="preserve"> Education)</w:t>
      </w:r>
    </w:p>
    <w:p w14:paraId="6DF9D91E" w14:textId="77777777" w:rsidR="009406CD" w:rsidRPr="00EA085A" w:rsidRDefault="009406CD" w:rsidP="009406CD">
      <w:pPr>
        <w:rPr>
          <w:rFonts w:ascii="Arial" w:hAnsi="Arial" w:cs="Arial"/>
          <w:sz w:val="24"/>
          <w:szCs w:val="24"/>
          <w:u w:val="single"/>
        </w:rPr>
      </w:pPr>
    </w:p>
    <w:p w14:paraId="250B4066" w14:textId="77777777" w:rsidR="009406CD" w:rsidRPr="00EA085A" w:rsidRDefault="009406CD" w:rsidP="009406CD">
      <w:pPr>
        <w:rPr>
          <w:rFonts w:ascii="Arial" w:hAnsi="Arial" w:cs="Arial"/>
          <w:sz w:val="24"/>
          <w:szCs w:val="24"/>
          <w:u w:val="single"/>
        </w:rPr>
      </w:pPr>
    </w:p>
    <w:p w14:paraId="3BB23D21" w14:textId="77777777" w:rsidR="009406CD" w:rsidRPr="00EA085A" w:rsidRDefault="009406CD" w:rsidP="009406CD">
      <w:pPr>
        <w:jc w:val="center"/>
        <w:rPr>
          <w:rFonts w:ascii="Arial" w:hAnsi="Arial" w:cs="Arial"/>
          <w:sz w:val="24"/>
          <w:szCs w:val="24"/>
          <w:u w:val="single"/>
        </w:rPr>
      </w:pPr>
      <w:r w:rsidRPr="00EA085A">
        <w:rPr>
          <w:noProof/>
          <w:sz w:val="24"/>
          <w:szCs w:val="24"/>
          <w:lang w:eastAsia="en-GB"/>
        </w:rPr>
        <w:drawing>
          <wp:inline distT="0" distB="0" distL="0" distR="0" wp14:anchorId="3F34BCB6" wp14:editId="65387060">
            <wp:extent cx="3162300" cy="2029686"/>
            <wp:effectExtent l="0" t="0" r="0" b="8890"/>
            <wp:docPr id="4" name="Picture 4" descr="Primary and Secondary PSHE lessons fulfilling RSE | Jigsaw PSHE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imary and Secondary PSHE lessons fulfilling RSE | Jigsaw PSHE Lt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85124" cy="2044336"/>
                    </a:xfrm>
                    <a:prstGeom prst="rect">
                      <a:avLst/>
                    </a:prstGeom>
                    <a:noFill/>
                    <a:ln>
                      <a:noFill/>
                    </a:ln>
                  </pic:spPr>
                </pic:pic>
              </a:graphicData>
            </a:graphic>
          </wp:inline>
        </w:drawing>
      </w:r>
    </w:p>
    <w:p w14:paraId="3FDFFE0B" w14:textId="77777777" w:rsidR="009406CD" w:rsidRPr="00EA085A" w:rsidRDefault="009406CD" w:rsidP="009406CD">
      <w:pPr>
        <w:rPr>
          <w:rFonts w:ascii="Arial" w:hAnsi="Arial" w:cs="Arial"/>
          <w:sz w:val="24"/>
          <w:szCs w:val="24"/>
          <w:u w:val="single"/>
        </w:rPr>
      </w:pPr>
    </w:p>
    <w:p w14:paraId="0F21CAC9" w14:textId="77777777" w:rsidR="009406CD" w:rsidRPr="00EA085A" w:rsidRDefault="009406CD" w:rsidP="009406CD">
      <w:pPr>
        <w:jc w:val="center"/>
        <w:rPr>
          <w:rFonts w:ascii="Arial" w:hAnsi="Arial" w:cs="Arial"/>
          <w:sz w:val="24"/>
          <w:szCs w:val="24"/>
          <w:u w:val="single"/>
        </w:rPr>
      </w:pPr>
      <w:r w:rsidRPr="00EA085A">
        <w:rPr>
          <w:noProof/>
          <w:sz w:val="24"/>
          <w:szCs w:val="24"/>
          <w:lang w:eastAsia="en-GB"/>
        </w:rPr>
        <w:drawing>
          <wp:inline distT="0" distB="0" distL="0" distR="0" wp14:anchorId="413C000C" wp14:editId="35DA98CA">
            <wp:extent cx="1362075" cy="1362075"/>
            <wp:effectExtent l="0" t="0" r="9525" b="9525"/>
            <wp:docPr id="295" name="Picture 295" descr="Image result for thingwall prim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hingwall primary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inline>
        </w:drawing>
      </w:r>
    </w:p>
    <w:p w14:paraId="1E6D2BE2" w14:textId="77777777" w:rsidR="009406CD" w:rsidRPr="00EA085A" w:rsidRDefault="009406CD" w:rsidP="009406CD">
      <w:pPr>
        <w:rPr>
          <w:rFonts w:ascii="Arial" w:hAnsi="Arial" w:cs="Arial"/>
          <w:sz w:val="24"/>
          <w:szCs w:val="24"/>
          <w:u w:val="single"/>
        </w:rPr>
      </w:pPr>
    </w:p>
    <w:p w14:paraId="5D392CAE" w14:textId="77777777" w:rsidR="009406CD" w:rsidRPr="00EA085A" w:rsidRDefault="009406CD" w:rsidP="009406CD">
      <w:pPr>
        <w:rPr>
          <w:rFonts w:ascii="Arial" w:hAnsi="Arial" w:cs="Arial"/>
          <w:sz w:val="24"/>
          <w:szCs w:val="24"/>
        </w:rPr>
      </w:pPr>
    </w:p>
    <w:p w14:paraId="7573F629" w14:textId="77777777" w:rsidR="004F7DEB" w:rsidRPr="00EA085A" w:rsidRDefault="004F7DEB" w:rsidP="009406CD">
      <w:pPr>
        <w:rPr>
          <w:rFonts w:ascii="Arial" w:hAnsi="Arial" w:cs="Arial"/>
          <w:sz w:val="24"/>
          <w:szCs w:val="24"/>
        </w:rPr>
      </w:pPr>
    </w:p>
    <w:p w14:paraId="7CB772C2" w14:textId="77777777" w:rsidR="004F7DEB" w:rsidRPr="00EA085A" w:rsidRDefault="004F7DEB" w:rsidP="009406CD">
      <w:pPr>
        <w:rPr>
          <w:rFonts w:ascii="Arial" w:hAnsi="Arial" w:cs="Arial"/>
          <w:sz w:val="24"/>
          <w:szCs w:val="24"/>
        </w:rPr>
      </w:pPr>
    </w:p>
    <w:p w14:paraId="24BA8406" w14:textId="77777777" w:rsidR="004F7DEB" w:rsidRPr="00EA085A" w:rsidRDefault="004F7DEB" w:rsidP="009406CD">
      <w:pPr>
        <w:rPr>
          <w:rFonts w:ascii="Arial" w:hAnsi="Arial" w:cs="Arial"/>
          <w:sz w:val="24"/>
          <w:szCs w:val="24"/>
        </w:rPr>
      </w:pPr>
    </w:p>
    <w:p w14:paraId="2267A449" w14:textId="77777777" w:rsidR="004F7DEB" w:rsidRPr="00EA085A" w:rsidRDefault="004F7DEB" w:rsidP="009406CD">
      <w:pPr>
        <w:rPr>
          <w:rFonts w:ascii="Arial" w:hAnsi="Arial" w:cs="Arial"/>
          <w:sz w:val="24"/>
          <w:szCs w:val="24"/>
        </w:rPr>
      </w:pPr>
    </w:p>
    <w:p w14:paraId="7D1650A5" w14:textId="77777777" w:rsidR="004F7DEB" w:rsidRPr="00EA085A" w:rsidRDefault="004F7DEB" w:rsidP="009406CD">
      <w:pPr>
        <w:rPr>
          <w:rFonts w:ascii="Arial" w:hAnsi="Arial" w:cs="Arial"/>
          <w:sz w:val="24"/>
          <w:szCs w:val="24"/>
        </w:rPr>
      </w:pPr>
    </w:p>
    <w:p w14:paraId="5C20B8C2" w14:textId="77777777" w:rsidR="009406CD" w:rsidRPr="00EA085A" w:rsidRDefault="00AD0E6D" w:rsidP="009406CD">
      <w:pPr>
        <w:rPr>
          <w:rFonts w:ascii="Arial" w:hAnsi="Arial" w:cs="Arial"/>
          <w:sz w:val="24"/>
          <w:szCs w:val="24"/>
        </w:rPr>
      </w:pPr>
      <w:r w:rsidRPr="00EA085A">
        <w:rPr>
          <w:rFonts w:ascii="Arial" w:hAnsi="Arial" w:cs="Arial"/>
          <w:sz w:val="24"/>
          <w:szCs w:val="24"/>
        </w:rPr>
        <w:t xml:space="preserve">This policy was adopted      </w:t>
      </w:r>
      <w:r w:rsidR="009406CD" w:rsidRPr="00EA085A">
        <w:rPr>
          <w:rFonts w:ascii="Arial" w:hAnsi="Arial" w:cs="Arial"/>
          <w:sz w:val="24"/>
          <w:szCs w:val="24"/>
        </w:rPr>
        <w:t xml:space="preserve"> ……………………………………….….. May 2022</w:t>
      </w:r>
    </w:p>
    <w:p w14:paraId="6E5CDD30" w14:textId="77777777" w:rsidR="009406CD" w:rsidRPr="00EA085A" w:rsidRDefault="009406CD" w:rsidP="009406CD">
      <w:pPr>
        <w:jc w:val="center"/>
        <w:rPr>
          <w:rFonts w:ascii="Arial" w:hAnsi="Arial" w:cs="Arial"/>
          <w:sz w:val="24"/>
          <w:szCs w:val="24"/>
        </w:rPr>
      </w:pPr>
    </w:p>
    <w:p w14:paraId="7B9E7E28" w14:textId="1C1377B9" w:rsidR="009406CD" w:rsidRPr="00EA085A" w:rsidRDefault="009406CD" w:rsidP="009406CD">
      <w:pPr>
        <w:rPr>
          <w:rFonts w:ascii="Arial" w:hAnsi="Arial" w:cs="Arial"/>
          <w:sz w:val="24"/>
          <w:szCs w:val="24"/>
        </w:rPr>
      </w:pPr>
      <w:r w:rsidRPr="00EA085A">
        <w:rPr>
          <w:rFonts w:ascii="Arial" w:hAnsi="Arial" w:cs="Arial"/>
          <w:sz w:val="24"/>
          <w:szCs w:val="24"/>
        </w:rPr>
        <w:t>This policy is due for review</w:t>
      </w:r>
      <w:r w:rsidR="00AD0E6D" w:rsidRPr="00EA085A">
        <w:rPr>
          <w:rFonts w:ascii="Arial" w:hAnsi="Arial" w:cs="Arial"/>
          <w:sz w:val="24"/>
          <w:szCs w:val="24"/>
        </w:rPr>
        <w:t xml:space="preserve"> </w:t>
      </w:r>
      <w:r w:rsidRPr="00EA085A">
        <w:rPr>
          <w:rFonts w:ascii="Arial" w:hAnsi="Arial" w:cs="Arial"/>
          <w:sz w:val="24"/>
          <w:szCs w:val="24"/>
        </w:rPr>
        <w:t>………………………………………</w:t>
      </w:r>
      <w:r w:rsidR="00AD0E6D" w:rsidRPr="00EA085A">
        <w:rPr>
          <w:rFonts w:ascii="Arial" w:hAnsi="Arial" w:cs="Arial"/>
          <w:sz w:val="24"/>
          <w:szCs w:val="24"/>
        </w:rPr>
        <w:t>….</w:t>
      </w:r>
      <w:r w:rsidR="0020137D">
        <w:rPr>
          <w:rFonts w:ascii="Arial" w:hAnsi="Arial" w:cs="Arial"/>
          <w:sz w:val="24"/>
          <w:szCs w:val="24"/>
        </w:rPr>
        <w:t>.  November 2025</w:t>
      </w:r>
      <w:bookmarkStart w:id="0" w:name="_GoBack"/>
      <w:bookmarkEnd w:id="0"/>
    </w:p>
    <w:p w14:paraId="0A5AD153" w14:textId="77777777" w:rsidR="009406CD" w:rsidRPr="00EA085A" w:rsidRDefault="009406CD" w:rsidP="009406CD">
      <w:pPr>
        <w:jc w:val="center"/>
        <w:rPr>
          <w:rFonts w:ascii="Arial" w:hAnsi="Arial" w:cs="Arial"/>
          <w:sz w:val="24"/>
          <w:szCs w:val="24"/>
        </w:rPr>
      </w:pPr>
    </w:p>
    <w:p w14:paraId="591D1C51" w14:textId="77777777" w:rsidR="009406CD" w:rsidRPr="00EA085A" w:rsidRDefault="009406CD" w:rsidP="009406CD">
      <w:pPr>
        <w:rPr>
          <w:rFonts w:ascii="Arial" w:hAnsi="Arial" w:cs="Arial"/>
          <w:sz w:val="24"/>
          <w:szCs w:val="24"/>
        </w:rPr>
      </w:pPr>
      <w:r w:rsidRPr="00EA085A">
        <w:rPr>
          <w:rFonts w:ascii="Arial" w:hAnsi="Arial" w:cs="Arial"/>
          <w:sz w:val="24"/>
          <w:szCs w:val="24"/>
        </w:rPr>
        <w:t>Signed: …………………………………………………………………………………..</w:t>
      </w:r>
    </w:p>
    <w:p w14:paraId="4CD42DFC" w14:textId="77777777" w:rsidR="009406CD" w:rsidRPr="00EA085A" w:rsidRDefault="009406CD" w:rsidP="009406CD">
      <w:pPr>
        <w:rPr>
          <w:rFonts w:ascii="Arial" w:hAnsi="Arial" w:cs="Arial"/>
          <w:sz w:val="24"/>
          <w:szCs w:val="24"/>
        </w:rPr>
      </w:pPr>
      <w:r w:rsidRPr="00EA085A">
        <w:rPr>
          <w:rFonts w:ascii="Arial" w:hAnsi="Arial" w:cs="Arial"/>
          <w:sz w:val="24"/>
          <w:szCs w:val="24"/>
        </w:rPr>
        <w:t>This PSHE policy should be read in conjunction with (but not limited to) SRE Policy, Safeguarding Policy, Inclusion Policy, Behaviour Policy, Anti-Bullying Policy, Equality Policy</w:t>
      </w:r>
    </w:p>
    <w:p w14:paraId="02F4FF3B" w14:textId="77777777" w:rsidR="009406CD" w:rsidRPr="00EA085A" w:rsidRDefault="009406CD" w:rsidP="009406CD">
      <w:pPr>
        <w:jc w:val="center"/>
        <w:rPr>
          <w:sz w:val="24"/>
          <w:szCs w:val="24"/>
        </w:rPr>
      </w:pPr>
    </w:p>
    <w:p w14:paraId="0BF03661" w14:textId="77777777" w:rsidR="009406CD" w:rsidRPr="00EA085A" w:rsidRDefault="009406CD" w:rsidP="009406CD">
      <w:pPr>
        <w:rPr>
          <w:rFonts w:ascii="Arial" w:hAnsi="Arial" w:cs="Arial"/>
          <w:sz w:val="24"/>
          <w:szCs w:val="24"/>
          <w:u w:val="single"/>
        </w:rPr>
      </w:pPr>
      <w:r w:rsidRPr="00EA085A">
        <w:rPr>
          <w:rFonts w:ascii="Arial" w:hAnsi="Arial" w:cs="Arial"/>
          <w:sz w:val="24"/>
          <w:szCs w:val="24"/>
          <w:u w:val="single"/>
        </w:rPr>
        <w:lastRenderedPageBreak/>
        <w:t xml:space="preserve">Context </w:t>
      </w:r>
    </w:p>
    <w:p w14:paraId="1962E6B5" w14:textId="77777777" w:rsidR="00B374BC" w:rsidRPr="00EA085A" w:rsidRDefault="009406CD" w:rsidP="00B374BC">
      <w:pPr>
        <w:pStyle w:val="NormalWeb"/>
        <w:shd w:val="clear" w:color="auto" w:fill="FFFFFF"/>
        <w:spacing w:before="300" w:beforeAutospacing="0" w:after="300" w:afterAutospacing="0"/>
        <w:rPr>
          <w:rFonts w:ascii="Arial" w:hAnsi="Arial" w:cs="Arial"/>
          <w:color w:val="0B0C0C"/>
        </w:rPr>
      </w:pPr>
      <w:r w:rsidRPr="00EA085A">
        <w:rPr>
          <w:rFonts w:ascii="Arial" w:hAnsi="Arial" w:cs="Arial"/>
        </w:rPr>
        <w:t xml:space="preserve">All schools must provide a curriculum that </w:t>
      </w:r>
      <w:proofErr w:type="gramStart"/>
      <w:r w:rsidRPr="00EA085A">
        <w:rPr>
          <w:rFonts w:ascii="Arial" w:hAnsi="Arial" w:cs="Arial"/>
        </w:rPr>
        <w:t>is broadly based</w:t>
      </w:r>
      <w:proofErr w:type="gramEnd"/>
      <w:r w:rsidRPr="00EA085A">
        <w:rPr>
          <w:rFonts w:ascii="Arial" w:hAnsi="Arial" w:cs="Arial"/>
        </w:rPr>
        <w:t xml:space="preserve">, balanced and meets the needs of all pupils. </w:t>
      </w:r>
      <w:r w:rsidR="00B374BC" w:rsidRPr="00EA085A">
        <w:rPr>
          <w:rFonts w:ascii="Arial" w:hAnsi="Arial" w:cs="Arial"/>
          <w:color w:val="0B0C0C"/>
        </w:rPr>
        <w:t xml:space="preserve">Personal, social, health and economic (PSHE) education is an important and necessary part of all pupils’ education. All schools should teach PSHE and draw on good practice- this expectation </w:t>
      </w:r>
      <w:proofErr w:type="gramStart"/>
      <w:r w:rsidR="00B374BC" w:rsidRPr="00EA085A">
        <w:rPr>
          <w:rFonts w:ascii="Arial" w:hAnsi="Arial" w:cs="Arial"/>
          <w:color w:val="0B0C0C"/>
        </w:rPr>
        <w:t>is outlined</w:t>
      </w:r>
      <w:proofErr w:type="gramEnd"/>
      <w:r w:rsidR="00B374BC" w:rsidRPr="00EA085A">
        <w:rPr>
          <w:rFonts w:ascii="Arial" w:hAnsi="Arial" w:cs="Arial"/>
          <w:color w:val="0B0C0C"/>
        </w:rPr>
        <w:t xml:space="preserve"> in the introduction to the national curriculum.</w:t>
      </w:r>
    </w:p>
    <w:p w14:paraId="02397275" w14:textId="77777777" w:rsidR="00B374BC" w:rsidRPr="00EA085A" w:rsidRDefault="00B374BC" w:rsidP="00B374BC">
      <w:pPr>
        <w:pStyle w:val="NormalWeb"/>
        <w:shd w:val="clear" w:color="auto" w:fill="FFFFFF"/>
        <w:spacing w:before="300" w:beforeAutospacing="0" w:after="300" w:afterAutospacing="0"/>
        <w:rPr>
          <w:rFonts w:ascii="Arial" w:hAnsi="Arial" w:cs="Arial"/>
          <w:color w:val="0B0C0C"/>
        </w:rPr>
      </w:pPr>
      <w:r w:rsidRPr="00EA085A">
        <w:rPr>
          <w:rFonts w:ascii="Arial" w:hAnsi="Arial" w:cs="Arial"/>
          <w:color w:val="0B0C0C"/>
        </w:rPr>
        <w:t xml:space="preserve">PSHE is a non-statutory subject and can encompass many areas of study. Teachers are best placed to understand the needs of their </w:t>
      </w:r>
      <w:proofErr w:type="gramStart"/>
      <w:r w:rsidRPr="00EA085A">
        <w:rPr>
          <w:rFonts w:ascii="Arial" w:hAnsi="Arial" w:cs="Arial"/>
          <w:color w:val="0B0C0C"/>
        </w:rPr>
        <w:t>pupi</w:t>
      </w:r>
      <w:r w:rsidR="003D020B" w:rsidRPr="00EA085A">
        <w:rPr>
          <w:rFonts w:ascii="Arial" w:hAnsi="Arial" w:cs="Arial"/>
          <w:color w:val="0B0C0C"/>
        </w:rPr>
        <w:t>ls,</w:t>
      </w:r>
      <w:proofErr w:type="gramEnd"/>
      <w:r w:rsidR="003D020B" w:rsidRPr="00EA085A">
        <w:rPr>
          <w:rFonts w:ascii="Arial" w:hAnsi="Arial" w:cs="Arial"/>
          <w:color w:val="0B0C0C"/>
        </w:rPr>
        <w:t xml:space="preserve"> we</w:t>
      </w:r>
      <w:r w:rsidRPr="00EA085A">
        <w:rPr>
          <w:rFonts w:ascii="Arial" w:hAnsi="Arial" w:cs="Arial"/>
          <w:color w:val="0B0C0C"/>
        </w:rPr>
        <w:t xml:space="preserve"> use PSHE education to build, where appropriate, on the statutory content already outlined in the national curriculum, the basic school curriculum and in statutory guidance on: drug education, financial education, sex and relationship education (SRE) and the importance of physical activity and diet for a healthy lifestyle.</w:t>
      </w:r>
    </w:p>
    <w:p w14:paraId="70E8AC62" w14:textId="77777777" w:rsidR="009406CD" w:rsidRPr="00EA085A" w:rsidRDefault="009406CD" w:rsidP="009406CD">
      <w:pPr>
        <w:rPr>
          <w:rFonts w:ascii="Arial" w:hAnsi="Arial" w:cs="Arial"/>
          <w:sz w:val="24"/>
          <w:szCs w:val="24"/>
        </w:rPr>
      </w:pPr>
      <w:r w:rsidRPr="00EA085A">
        <w:rPr>
          <w:rFonts w:ascii="Arial" w:hAnsi="Arial" w:cs="Arial"/>
          <w:sz w:val="24"/>
          <w:szCs w:val="24"/>
        </w:rPr>
        <w:t xml:space="preserve">Under section 78 of the Education Act 2002 and the Academies Act 2010, a PSHE curriculum: </w:t>
      </w:r>
    </w:p>
    <w:p w14:paraId="292A24CD" w14:textId="77777777" w:rsidR="009406CD" w:rsidRPr="00EA085A" w:rsidRDefault="009406CD" w:rsidP="009406CD">
      <w:pPr>
        <w:rPr>
          <w:rFonts w:ascii="Arial" w:hAnsi="Arial" w:cs="Arial"/>
          <w:sz w:val="24"/>
          <w:szCs w:val="24"/>
        </w:rPr>
      </w:pPr>
      <w:r w:rsidRPr="00EA085A">
        <w:rPr>
          <w:rFonts w:ascii="Arial" w:hAnsi="Arial" w:cs="Arial"/>
          <w:sz w:val="24"/>
          <w:szCs w:val="24"/>
        </w:rPr>
        <w:sym w:font="Symbol" w:char="F0B7"/>
      </w:r>
      <w:r w:rsidRPr="00EA085A">
        <w:rPr>
          <w:rFonts w:ascii="Arial" w:hAnsi="Arial" w:cs="Arial"/>
          <w:sz w:val="24"/>
          <w:szCs w:val="24"/>
        </w:rPr>
        <w:t xml:space="preserve"> Promotes the spiritual, moral, cultural, mental and physical development of pupils at the school and of society, and </w:t>
      </w:r>
    </w:p>
    <w:p w14:paraId="50D2A2B7" w14:textId="77777777" w:rsidR="009406CD" w:rsidRPr="00EA085A" w:rsidRDefault="009406CD" w:rsidP="009406CD">
      <w:pPr>
        <w:rPr>
          <w:rFonts w:ascii="Arial" w:hAnsi="Arial" w:cs="Arial"/>
          <w:sz w:val="24"/>
          <w:szCs w:val="24"/>
        </w:rPr>
      </w:pPr>
      <w:r w:rsidRPr="00EA085A">
        <w:rPr>
          <w:rFonts w:ascii="Arial" w:hAnsi="Arial" w:cs="Arial"/>
          <w:sz w:val="24"/>
          <w:szCs w:val="24"/>
        </w:rPr>
        <w:sym w:font="Symbol" w:char="F0B7"/>
      </w:r>
      <w:r w:rsidRPr="00EA085A">
        <w:rPr>
          <w:rFonts w:ascii="Arial" w:hAnsi="Arial" w:cs="Arial"/>
          <w:sz w:val="24"/>
          <w:szCs w:val="24"/>
        </w:rPr>
        <w:t xml:space="preserve"> Prepares pupils at the school for the opportunities, responsibilities and experiences of later life. </w:t>
      </w:r>
    </w:p>
    <w:p w14:paraId="3BB922F1" w14:textId="77777777" w:rsidR="009406CD" w:rsidRPr="00EA085A" w:rsidRDefault="009406CD" w:rsidP="009406CD">
      <w:pPr>
        <w:rPr>
          <w:sz w:val="24"/>
          <w:szCs w:val="24"/>
        </w:rPr>
      </w:pPr>
    </w:p>
    <w:p w14:paraId="487E56EF" w14:textId="77777777" w:rsidR="009406CD" w:rsidRPr="00EA085A" w:rsidRDefault="009406CD" w:rsidP="009406CD">
      <w:pPr>
        <w:rPr>
          <w:rFonts w:ascii="Arial" w:hAnsi="Arial" w:cs="Arial"/>
          <w:sz w:val="24"/>
          <w:szCs w:val="24"/>
          <w:u w:val="single"/>
        </w:rPr>
      </w:pPr>
      <w:r w:rsidRPr="00EA085A">
        <w:rPr>
          <w:rFonts w:ascii="Arial" w:hAnsi="Arial" w:cs="Arial"/>
          <w:sz w:val="24"/>
          <w:szCs w:val="24"/>
          <w:u w:val="single"/>
        </w:rPr>
        <w:t xml:space="preserve">PSHE </w:t>
      </w:r>
      <w:r w:rsidR="00EA085A">
        <w:rPr>
          <w:rFonts w:ascii="Arial" w:hAnsi="Arial" w:cs="Arial"/>
          <w:sz w:val="24"/>
          <w:szCs w:val="24"/>
          <w:u w:val="single"/>
        </w:rPr>
        <w:t xml:space="preserve">at </w:t>
      </w:r>
      <w:proofErr w:type="spellStart"/>
      <w:r w:rsidR="00EA085A">
        <w:rPr>
          <w:rFonts w:ascii="Arial" w:hAnsi="Arial" w:cs="Arial"/>
          <w:sz w:val="24"/>
          <w:szCs w:val="24"/>
          <w:u w:val="single"/>
        </w:rPr>
        <w:t>Thingwall</w:t>
      </w:r>
      <w:proofErr w:type="spellEnd"/>
      <w:r w:rsidR="00EA085A">
        <w:rPr>
          <w:rFonts w:ascii="Arial" w:hAnsi="Arial" w:cs="Arial"/>
          <w:sz w:val="24"/>
          <w:szCs w:val="24"/>
          <w:u w:val="single"/>
        </w:rPr>
        <w:t xml:space="preserve"> </w:t>
      </w:r>
    </w:p>
    <w:p w14:paraId="31D9F16E" w14:textId="77777777" w:rsidR="00A301CC" w:rsidRDefault="009406CD" w:rsidP="00AD0E6D">
      <w:pPr>
        <w:rPr>
          <w:rFonts w:ascii="Arial" w:hAnsi="Arial" w:cs="Arial"/>
          <w:sz w:val="24"/>
          <w:szCs w:val="24"/>
        </w:rPr>
      </w:pPr>
      <w:r w:rsidRPr="00EA085A">
        <w:rPr>
          <w:rFonts w:ascii="Arial" w:hAnsi="Arial" w:cs="Arial"/>
          <w:sz w:val="24"/>
          <w:szCs w:val="24"/>
        </w:rPr>
        <w:t xml:space="preserve">At </w:t>
      </w:r>
      <w:proofErr w:type="spellStart"/>
      <w:r w:rsidR="00AD0E6D" w:rsidRPr="00EA085A">
        <w:rPr>
          <w:rFonts w:ascii="Arial" w:hAnsi="Arial" w:cs="Arial"/>
          <w:sz w:val="24"/>
          <w:szCs w:val="24"/>
        </w:rPr>
        <w:t>Thingwall</w:t>
      </w:r>
      <w:proofErr w:type="spellEnd"/>
      <w:r w:rsidR="00AD0E6D" w:rsidRPr="00EA085A">
        <w:rPr>
          <w:rFonts w:ascii="Arial" w:hAnsi="Arial" w:cs="Arial"/>
          <w:sz w:val="24"/>
          <w:szCs w:val="24"/>
        </w:rPr>
        <w:t xml:space="preserve"> Primary School, </w:t>
      </w:r>
      <w:r w:rsidR="00AD0E6D" w:rsidRPr="00EA085A">
        <w:rPr>
          <w:rFonts w:ascii="Arial" w:hAnsi="Arial" w:cs="Arial"/>
          <w:sz w:val="24"/>
          <w:szCs w:val="24"/>
          <w:lang w:val="en-US"/>
        </w:rPr>
        <w:t xml:space="preserve">the physical and emotional well-being of our children is a priority. We nurture and educate our pupils in order to help them to develop the knowledge, understanding and skills needed to live happy, healthy and successful lives, now and in the future. We promote our pupils’ spiritual, moral, social and cultural development and </w:t>
      </w:r>
      <w:r w:rsidR="00AD0E6D" w:rsidRPr="00EA085A">
        <w:rPr>
          <w:rFonts w:ascii="Arial" w:hAnsi="Arial" w:cs="Arial"/>
          <w:sz w:val="24"/>
          <w:szCs w:val="24"/>
        </w:rPr>
        <w:t xml:space="preserve">teach Personal, Social, </w:t>
      </w:r>
      <w:proofErr w:type="gramStart"/>
      <w:r w:rsidR="00AD0E6D" w:rsidRPr="00EA085A">
        <w:rPr>
          <w:rFonts w:ascii="Arial" w:hAnsi="Arial" w:cs="Arial"/>
          <w:sz w:val="24"/>
          <w:szCs w:val="24"/>
        </w:rPr>
        <w:t>Health</w:t>
      </w:r>
      <w:proofErr w:type="gramEnd"/>
      <w:r w:rsidR="00AD0E6D" w:rsidRPr="00EA085A">
        <w:rPr>
          <w:rFonts w:ascii="Arial" w:hAnsi="Arial" w:cs="Arial"/>
          <w:sz w:val="24"/>
          <w:szCs w:val="24"/>
        </w:rPr>
        <w:t xml:space="preserve"> Education as a whole-school approach. </w:t>
      </w:r>
      <w:proofErr w:type="gramStart"/>
      <w:r w:rsidR="00AD0E6D" w:rsidRPr="00EA085A">
        <w:rPr>
          <w:rFonts w:ascii="Arial" w:hAnsi="Arial" w:cs="Arial"/>
          <w:sz w:val="24"/>
          <w:szCs w:val="24"/>
        </w:rPr>
        <w:t>The Jigsaw Programme offers a comprehensive and thorough Scheme of Work which brings consistency and progression to our children’s learning in this vital curriculum area, the scheme also supports the “Personal Development” and “Behaviour and Attitude” aspects required under the Ofsted Inspection Framework, as well as significantly contributing to the school’s Safeguarding</w:t>
      </w:r>
      <w:r w:rsidR="000F7C69" w:rsidRPr="00EA085A">
        <w:rPr>
          <w:rFonts w:ascii="Arial" w:hAnsi="Arial" w:cs="Arial"/>
          <w:sz w:val="24"/>
          <w:szCs w:val="24"/>
        </w:rPr>
        <w:t xml:space="preserve"> and Equality Duties </w:t>
      </w:r>
      <w:r w:rsidR="00AD0E6D" w:rsidRPr="00EA085A">
        <w:rPr>
          <w:rFonts w:ascii="Arial" w:hAnsi="Arial" w:cs="Arial"/>
          <w:sz w:val="24"/>
          <w:szCs w:val="24"/>
        </w:rPr>
        <w:t>and the SMSC (Spiritual, Moral, Social, Cultural) development opportunities provided for our children.</w:t>
      </w:r>
      <w:proofErr w:type="gramEnd"/>
      <w:r w:rsidR="00AD0E6D" w:rsidRPr="00EA085A">
        <w:rPr>
          <w:rFonts w:ascii="Arial" w:hAnsi="Arial" w:cs="Arial"/>
          <w:sz w:val="24"/>
          <w:szCs w:val="24"/>
        </w:rPr>
        <w:t xml:space="preserve"> </w:t>
      </w:r>
    </w:p>
    <w:p w14:paraId="06AAD75F" w14:textId="77777777" w:rsidR="00A55771" w:rsidRDefault="00A55771" w:rsidP="00A301CC">
      <w:pPr>
        <w:rPr>
          <w:rFonts w:ascii="Arial" w:hAnsi="Arial" w:cs="Arial"/>
          <w:sz w:val="24"/>
          <w:szCs w:val="24"/>
          <w:u w:val="single"/>
        </w:rPr>
      </w:pPr>
    </w:p>
    <w:p w14:paraId="29B6218F" w14:textId="75061D9C" w:rsidR="00A301CC" w:rsidRPr="00EA085A" w:rsidRDefault="009406CD" w:rsidP="00A301CC">
      <w:pPr>
        <w:rPr>
          <w:rFonts w:ascii="Arial" w:hAnsi="Arial" w:cs="Arial"/>
          <w:sz w:val="24"/>
          <w:szCs w:val="24"/>
        </w:rPr>
      </w:pPr>
      <w:r w:rsidRPr="00EA085A">
        <w:rPr>
          <w:rFonts w:ascii="Arial" w:hAnsi="Arial" w:cs="Arial"/>
          <w:sz w:val="24"/>
          <w:szCs w:val="24"/>
          <w:u w:val="single"/>
        </w:rPr>
        <w:t xml:space="preserve">What do we teach when and who teaches it? </w:t>
      </w:r>
    </w:p>
    <w:p w14:paraId="619A15A8" w14:textId="42896413" w:rsidR="00EA085A" w:rsidRPr="00EA085A" w:rsidRDefault="00A301CC" w:rsidP="00A301CC">
      <w:pPr>
        <w:shd w:val="clear" w:color="auto" w:fill="FFFFFF"/>
        <w:spacing w:before="240" w:after="240" w:line="240" w:lineRule="auto"/>
        <w:rPr>
          <w:rFonts w:ascii="Arial" w:hAnsi="Arial" w:cs="Arial"/>
          <w:sz w:val="24"/>
          <w:szCs w:val="24"/>
        </w:rPr>
      </w:pPr>
      <w:r w:rsidRPr="00EA085A">
        <w:rPr>
          <w:rFonts w:ascii="Arial" w:hAnsi="Arial" w:cs="Arial"/>
          <w:sz w:val="24"/>
          <w:szCs w:val="24"/>
        </w:rPr>
        <w:t xml:space="preserve">Jigsaw </w:t>
      </w:r>
      <w:r w:rsidR="009406CD" w:rsidRPr="00EA085A">
        <w:rPr>
          <w:rFonts w:ascii="Arial" w:hAnsi="Arial" w:cs="Arial"/>
          <w:sz w:val="24"/>
          <w:szCs w:val="24"/>
        </w:rPr>
        <w:t xml:space="preserve">covers all areas of PSHE for the primary phase including statutory Relationships and Health Education. The table below gives the learning theme of each of the six Puzzles (units) and these </w:t>
      </w:r>
      <w:proofErr w:type="gramStart"/>
      <w:r w:rsidR="009406CD" w:rsidRPr="00EA085A">
        <w:rPr>
          <w:rFonts w:ascii="Arial" w:hAnsi="Arial" w:cs="Arial"/>
          <w:sz w:val="24"/>
          <w:szCs w:val="24"/>
        </w:rPr>
        <w:t>are taught</w:t>
      </w:r>
      <w:proofErr w:type="gramEnd"/>
      <w:r w:rsidR="009406CD" w:rsidRPr="00EA085A">
        <w:rPr>
          <w:rFonts w:ascii="Arial" w:hAnsi="Arial" w:cs="Arial"/>
          <w:sz w:val="24"/>
          <w:szCs w:val="24"/>
        </w:rPr>
        <w:t xml:space="preserve"> across the school</w:t>
      </w:r>
      <w:r w:rsidR="004F7DEB" w:rsidRPr="00EA085A">
        <w:rPr>
          <w:rFonts w:ascii="Arial" w:hAnsi="Arial" w:cs="Arial"/>
          <w:sz w:val="24"/>
          <w:szCs w:val="24"/>
        </w:rPr>
        <w:t>.</w:t>
      </w:r>
    </w:p>
    <w:tbl>
      <w:tblPr>
        <w:tblStyle w:val="TableGrid"/>
        <w:tblW w:w="10768" w:type="dxa"/>
        <w:tblLook w:val="04A0" w:firstRow="1" w:lastRow="0" w:firstColumn="1" w:lastColumn="0" w:noHBand="0" w:noVBand="1"/>
      </w:tblPr>
      <w:tblGrid>
        <w:gridCol w:w="1555"/>
        <w:gridCol w:w="2551"/>
        <w:gridCol w:w="6662"/>
      </w:tblGrid>
      <w:tr w:rsidR="00A301CC" w:rsidRPr="00EA085A" w14:paraId="3FFA4D6D" w14:textId="77777777" w:rsidTr="00A301CC">
        <w:tc>
          <w:tcPr>
            <w:tcW w:w="1555" w:type="dxa"/>
          </w:tcPr>
          <w:p w14:paraId="6F3DC670" w14:textId="77777777" w:rsidR="00A301CC" w:rsidRPr="00EA085A" w:rsidRDefault="00A301CC" w:rsidP="00A301CC">
            <w:pPr>
              <w:jc w:val="center"/>
              <w:rPr>
                <w:rFonts w:ascii="Arial" w:hAnsi="Arial" w:cs="Arial"/>
                <w:sz w:val="24"/>
                <w:szCs w:val="24"/>
              </w:rPr>
            </w:pPr>
            <w:r w:rsidRPr="00EA085A">
              <w:rPr>
                <w:rFonts w:ascii="Arial" w:hAnsi="Arial" w:cs="Arial"/>
                <w:sz w:val="24"/>
                <w:szCs w:val="24"/>
              </w:rPr>
              <w:t>Term</w:t>
            </w:r>
          </w:p>
        </w:tc>
        <w:tc>
          <w:tcPr>
            <w:tcW w:w="2551" w:type="dxa"/>
          </w:tcPr>
          <w:p w14:paraId="2FF2B2EC" w14:textId="77777777" w:rsidR="00A301CC" w:rsidRPr="00EA085A" w:rsidRDefault="00A301CC" w:rsidP="00A301CC">
            <w:pPr>
              <w:jc w:val="center"/>
              <w:rPr>
                <w:rFonts w:ascii="Arial" w:hAnsi="Arial" w:cs="Arial"/>
                <w:sz w:val="24"/>
                <w:szCs w:val="24"/>
              </w:rPr>
            </w:pPr>
            <w:r w:rsidRPr="00EA085A">
              <w:rPr>
                <w:rFonts w:ascii="Arial" w:hAnsi="Arial" w:cs="Arial"/>
                <w:sz w:val="24"/>
                <w:szCs w:val="24"/>
              </w:rPr>
              <w:t>Puzzle (Unit)</w:t>
            </w:r>
          </w:p>
        </w:tc>
        <w:tc>
          <w:tcPr>
            <w:tcW w:w="6662" w:type="dxa"/>
          </w:tcPr>
          <w:p w14:paraId="0CC6C182" w14:textId="77777777" w:rsidR="00A301CC" w:rsidRPr="00EA085A" w:rsidRDefault="00A301CC" w:rsidP="00A301CC">
            <w:pPr>
              <w:jc w:val="center"/>
              <w:rPr>
                <w:rFonts w:ascii="Arial" w:hAnsi="Arial" w:cs="Arial"/>
                <w:sz w:val="24"/>
                <w:szCs w:val="24"/>
              </w:rPr>
            </w:pPr>
            <w:r w:rsidRPr="00EA085A">
              <w:rPr>
                <w:rFonts w:ascii="Arial" w:hAnsi="Arial" w:cs="Arial"/>
                <w:sz w:val="24"/>
                <w:szCs w:val="24"/>
              </w:rPr>
              <w:t>Content</w:t>
            </w:r>
          </w:p>
        </w:tc>
      </w:tr>
      <w:tr w:rsidR="00A301CC" w:rsidRPr="00EA085A" w14:paraId="5914ED9A" w14:textId="77777777" w:rsidTr="00A301CC">
        <w:tc>
          <w:tcPr>
            <w:tcW w:w="1555" w:type="dxa"/>
          </w:tcPr>
          <w:p w14:paraId="00792718" w14:textId="77777777" w:rsidR="00A301CC" w:rsidRPr="00EA085A" w:rsidRDefault="00A301CC" w:rsidP="009406CD">
            <w:pPr>
              <w:rPr>
                <w:rFonts w:ascii="Arial" w:hAnsi="Arial" w:cs="Arial"/>
                <w:sz w:val="24"/>
                <w:szCs w:val="24"/>
              </w:rPr>
            </w:pPr>
            <w:r w:rsidRPr="00EA085A">
              <w:rPr>
                <w:rFonts w:ascii="Arial" w:hAnsi="Arial" w:cs="Arial"/>
                <w:sz w:val="24"/>
                <w:szCs w:val="24"/>
              </w:rPr>
              <w:t>Autumn 1</w:t>
            </w:r>
          </w:p>
        </w:tc>
        <w:tc>
          <w:tcPr>
            <w:tcW w:w="2551" w:type="dxa"/>
          </w:tcPr>
          <w:p w14:paraId="42DD64B0" w14:textId="77777777" w:rsidR="00A301CC" w:rsidRPr="00EA085A" w:rsidRDefault="00A301CC" w:rsidP="009406CD">
            <w:pPr>
              <w:rPr>
                <w:rFonts w:ascii="Arial" w:hAnsi="Arial" w:cs="Arial"/>
                <w:sz w:val="24"/>
                <w:szCs w:val="24"/>
              </w:rPr>
            </w:pPr>
            <w:r w:rsidRPr="00EA085A">
              <w:rPr>
                <w:rFonts w:ascii="Arial" w:hAnsi="Arial" w:cs="Arial"/>
                <w:sz w:val="24"/>
                <w:szCs w:val="24"/>
              </w:rPr>
              <w:t>Being Me In My World</w:t>
            </w:r>
          </w:p>
        </w:tc>
        <w:tc>
          <w:tcPr>
            <w:tcW w:w="6662" w:type="dxa"/>
          </w:tcPr>
          <w:p w14:paraId="426C8AC8" w14:textId="77777777" w:rsidR="00A301CC" w:rsidRPr="00EA085A" w:rsidRDefault="004F7DEB" w:rsidP="009406CD">
            <w:pPr>
              <w:rPr>
                <w:rFonts w:ascii="Arial" w:hAnsi="Arial" w:cs="Arial"/>
                <w:sz w:val="24"/>
                <w:szCs w:val="24"/>
              </w:rPr>
            </w:pPr>
            <w:r w:rsidRPr="00EA085A">
              <w:rPr>
                <w:rFonts w:ascii="Arial" w:hAnsi="Arial" w:cs="Arial"/>
                <w:sz w:val="24"/>
                <w:szCs w:val="24"/>
              </w:rPr>
              <w:t>Understanding</w:t>
            </w:r>
            <w:r w:rsidR="00A301CC" w:rsidRPr="00EA085A">
              <w:rPr>
                <w:rFonts w:ascii="Arial" w:hAnsi="Arial" w:cs="Arial"/>
                <w:sz w:val="24"/>
                <w:szCs w:val="24"/>
              </w:rPr>
              <w:t xml:space="preserve"> </w:t>
            </w:r>
            <w:proofErr w:type="gramStart"/>
            <w:r w:rsidR="00A301CC" w:rsidRPr="00EA085A">
              <w:rPr>
                <w:rFonts w:ascii="Arial" w:hAnsi="Arial" w:cs="Arial"/>
                <w:sz w:val="24"/>
                <w:szCs w:val="24"/>
              </w:rPr>
              <w:t>identity and how I fit well in the class, school and global community</w:t>
            </w:r>
            <w:proofErr w:type="gramEnd"/>
            <w:r w:rsidR="00A301CC" w:rsidRPr="00EA085A">
              <w:rPr>
                <w:rFonts w:ascii="Arial" w:hAnsi="Arial" w:cs="Arial"/>
                <w:sz w:val="24"/>
                <w:szCs w:val="24"/>
              </w:rPr>
              <w:t xml:space="preserve">. Jigsaw Charter established </w:t>
            </w:r>
          </w:p>
        </w:tc>
      </w:tr>
      <w:tr w:rsidR="00A301CC" w:rsidRPr="00EA085A" w14:paraId="1E619D70" w14:textId="77777777" w:rsidTr="00A301CC">
        <w:tc>
          <w:tcPr>
            <w:tcW w:w="1555" w:type="dxa"/>
          </w:tcPr>
          <w:p w14:paraId="12EC09B6" w14:textId="77777777" w:rsidR="00A301CC" w:rsidRPr="00EA085A" w:rsidRDefault="00A301CC" w:rsidP="009406CD">
            <w:pPr>
              <w:rPr>
                <w:rFonts w:ascii="Arial" w:hAnsi="Arial" w:cs="Arial"/>
                <w:sz w:val="24"/>
                <w:szCs w:val="24"/>
              </w:rPr>
            </w:pPr>
            <w:r w:rsidRPr="00EA085A">
              <w:rPr>
                <w:rFonts w:ascii="Arial" w:hAnsi="Arial" w:cs="Arial"/>
                <w:sz w:val="24"/>
                <w:szCs w:val="24"/>
              </w:rPr>
              <w:t>Autumn 2</w:t>
            </w:r>
          </w:p>
        </w:tc>
        <w:tc>
          <w:tcPr>
            <w:tcW w:w="2551" w:type="dxa"/>
          </w:tcPr>
          <w:p w14:paraId="043D39A7" w14:textId="77777777" w:rsidR="00A301CC" w:rsidRPr="00EA085A" w:rsidRDefault="00A301CC" w:rsidP="009406CD">
            <w:pPr>
              <w:rPr>
                <w:rFonts w:ascii="Arial" w:hAnsi="Arial" w:cs="Arial"/>
                <w:sz w:val="24"/>
                <w:szCs w:val="24"/>
              </w:rPr>
            </w:pPr>
            <w:r w:rsidRPr="00EA085A">
              <w:rPr>
                <w:rFonts w:ascii="Arial" w:hAnsi="Arial" w:cs="Arial"/>
                <w:sz w:val="24"/>
                <w:szCs w:val="24"/>
              </w:rPr>
              <w:t>Celebrating Difference</w:t>
            </w:r>
          </w:p>
        </w:tc>
        <w:tc>
          <w:tcPr>
            <w:tcW w:w="6662" w:type="dxa"/>
          </w:tcPr>
          <w:p w14:paraId="3BD9676D" w14:textId="77777777" w:rsidR="00A301CC" w:rsidRPr="00EA085A" w:rsidRDefault="00A301CC" w:rsidP="009406CD">
            <w:pPr>
              <w:rPr>
                <w:rFonts w:ascii="Arial" w:hAnsi="Arial" w:cs="Arial"/>
                <w:sz w:val="24"/>
                <w:szCs w:val="24"/>
              </w:rPr>
            </w:pPr>
            <w:r w:rsidRPr="00EA085A">
              <w:rPr>
                <w:rFonts w:ascii="Arial" w:hAnsi="Arial" w:cs="Arial"/>
                <w:sz w:val="24"/>
                <w:szCs w:val="24"/>
              </w:rPr>
              <w:t xml:space="preserve">Anti-bullying (including cyber and homophobic bullying)  </w:t>
            </w:r>
          </w:p>
        </w:tc>
      </w:tr>
      <w:tr w:rsidR="00A301CC" w:rsidRPr="00EA085A" w14:paraId="42481AE5" w14:textId="77777777" w:rsidTr="00A301CC">
        <w:tc>
          <w:tcPr>
            <w:tcW w:w="1555" w:type="dxa"/>
          </w:tcPr>
          <w:p w14:paraId="21E18730" w14:textId="77777777" w:rsidR="00A301CC" w:rsidRPr="00EA085A" w:rsidRDefault="00A301CC" w:rsidP="009406CD">
            <w:pPr>
              <w:rPr>
                <w:rFonts w:ascii="Arial" w:hAnsi="Arial" w:cs="Arial"/>
                <w:sz w:val="24"/>
                <w:szCs w:val="24"/>
              </w:rPr>
            </w:pPr>
            <w:r w:rsidRPr="00EA085A">
              <w:rPr>
                <w:rFonts w:ascii="Arial" w:hAnsi="Arial" w:cs="Arial"/>
                <w:sz w:val="24"/>
                <w:szCs w:val="24"/>
              </w:rPr>
              <w:t>Spring 1</w:t>
            </w:r>
          </w:p>
        </w:tc>
        <w:tc>
          <w:tcPr>
            <w:tcW w:w="2551" w:type="dxa"/>
          </w:tcPr>
          <w:p w14:paraId="640C0A70" w14:textId="77777777" w:rsidR="00A301CC" w:rsidRPr="00EA085A" w:rsidRDefault="00A301CC" w:rsidP="009406CD">
            <w:pPr>
              <w:rPr>
                <w:rFonts w:ascii="Arial" w:hAnsi="Arial" w:cs="Arial"/>
                <w:sz w:val="24"/>
                <w:szCs w:val="24"/>
              </w:rPr>
            </w:pPr>
            <w:r w:rsidRPr="00EA085A">
              <w:rPr>
                <w:rFonts w:ascii="Arial" w:hAnsi="Arial" w:cs="Arial"/>
                <w:sz w:val="24"/>
                <w:szCs w:val="24"/>
              </w:rPr>
              <w:t>Dreams and Goals</w:t>
            </w:r>
          </w:p>
        </w:tc>
        <w:tc>
          <w:tcPr>
            <w:tcW w:w="6662" w:type="dxa"/>
          </w:tcPr>
          <w:p w14:paraId="3CF947E6" w14:textId="77777777" w:rsidR="00A301CC" w:rsidRPr="00EA085A" w:rsidRDefault="00A301CC" w:rsidP="009406CD">
            <w:pPr>
              <w:rPr>
                <w:rFonts w:ascii="Arial" w:hAnsi="Arial" w:cs="Arial"/>
                <w:sz w:val="24"/>
                <w:szCs w:val="24"/>
              </w:rPr>
            </w:pPr>
            <w:r w:rsidRPr="00EA085A">
              <w:rPr>
                <w:rFonts w:ascii="Arial" w:hAnsi="Arial" w:cs="Arial"/>
                <w:sz w:val="24"/>
                <w:szCs w:val="24"/>
              </w:rPr>
              <w:t>Goal setting, aspirations, who do I want to become</w:t>
            </w:r>
            <w:r w:rsidR="004F7DEB" w:rsidRPr="00EA085A">
              <w:rPr>
                <w:rFonts w:ascii="Arial" w:hAnsi="Arial" w:cs="Arial"/>
                <w:sz w:val="24"/>
                <w:szCs w:val="24"/>
              </w:rPr>
              <w:t>, what I would like to do for work and contributing to society</w:t>
            </w:r>
          </w:p>
        </w:tc>
      </w:tr>
      <w:tr w:rsidR="00A301CC" w:rsidRPr="00EA085A" w14:paraId="732F4CC6" w14:textId="77777777" w:rsidTr="00A301CC">
        <w:tc>
          <w:tcPr>
            <w:tcW w:w="1555" w:type="dxa"/>
          </w:tcPr>
          <w:p w14:paraId="633CA2F3" w14:textId="77777777" w:rsidR="00A301CC" w:rsidRPr="00EA085A" w:rsidRDefault="00A301CC" w:rsidP="009406CD">
            <w:pPr>
              <w:rPr>
                <w:rFonts w:ascii="Arial" w:hAnsi="Arial" w:cs="Arial"/>
                <w:sz w:val="24"/>
                <w:szCs w:val="24"/>
              </w:rPr>
            </w:pPr>
            <w:r w:rsidRPr="00EA085A">
              <w:rPr>
                <w:rFonts w:ascii="Arial" w:hAnsi="Arial" w:cs="Arial"/>
                <w:sz w:val="24"/>
                <w:szCs w:val="24"/>
              </w:rPr>
              <w:t>Spring 2</w:t>
            </w:r>
          </w:p>
        </w:tc>
        <w:tc>
          <w:tcPr>
            <w:tcW w:w="2551" w:type="dxa"/>
          </w:tcPr>
          <w:p w14:paraId="2844235D" w14:textId="77777777" w:rsidR="00A301CC" w:rsidRPr="00EA085A" w:rsidRDefault="004F7DEB" w:rsidP="009406CD">
            <w:pPr>
              <w:rPr>
                <w:rFonts w:ascii="Arial" w:hAnsi="Arial" w:cs="Arial"/>
                <w:sz w:val="24"/>
                <w:szCs w:val="24"/>
              </w:rPr>
            </w:pPr>
            <w:r w:rsidRPr="00EA085A">
              <w:rPr>
                <w:rFonts w:ascii="Arial" w:hAnsi="Arial" w:cs="Arial"/>
                <w:sz w:val="24"/>
                <w:szCs w:val="24"/>
              </w:rPr>
              <w:t>Healthy Me</w:t>
            </w:r>
          </w:p>
        </w:tc>
        <w:tc>
          <w:tcPr>
            <w:tcW w:w="6662" w:type="dxa"/>
          </w:tcPr>
          <w:p w14:paraId="590D6D84" w14:textId="77777777" w:rsidR="004F7DEB" w:rsidRPr="00EA085A" w:rsidRDefault="004F7DEB" w:rsidP="009406CD">
            <w:pPr>
              <w:rPr>
                <w:rFonts w:ascii="Arial" w:hAnsi="Arial" w:cs="Arial"/>
                <w:sz w:val="24"/>
                <w:szCs w:val="24"/>
              </w:rPr>
            </w:pPr>
            <w:r w:rsidRPr="00EA085A">
              <w:rPr>
                <w:rFonts w:ascii="Arial" w:hAnsi="Arial" w:cs="Arial"/>
                <w:sz w:val="24"/>
                <w:szCs w:val="24"/>
              </w:rPr>
              <w:t>Drug and alcohol education, self-esteem and confidence, healthy lifestyle choices, sleep, nutrition, rest and exercise</w:t>
            </w:r>
          </w:p>
        </w:tc>
      </w:tr>
      <w:tr w:rsidR="00A301CC" w:rsidRPr="00EA085A" w14:paraId="04C497A5" w14:textId="77777777" w:rsidTr="00A301CC">
        <w:tc>
          <w:tcPr>
            <w:tcW w:w="1555" w:type="dxa"/>
          </w:tcPr>
          <w:p w14:paraId="78A13060" w14:textId="77777777" w:rsidR="00A301CC" w:rsidRPr="00EA085A" w:rsidRDefault="00A301CC" w:rsidP="009406CD">
            <w:pPr>
              <w:rPr>
                <w:rFonts w:ascii="Arial" w:hAnsi="Arial" w:cs="Arial"/>
                <w:sz w:val="24"/>
                <w:szCs w:val="24"/>
              </w:rPr>
            </w:pPr>
            <w:r w:rsidRPr="00EA085A">
              <w:rPr>
                <w:rFonts w:ascii="Arial" w:hAnsi="Arial" w:cs="Arial"/>
                <w:sz w:val="24"/>
                <w:szCs w:val="24"/>
              </w:rPr>
              <w:t>Summer 1</w:t>
            </w:r>
          </w:p>
        </w:tc>
        <w:tc>
          <w:tcPr>
            <w:tcW w:w="2551" w:type="dxa"/>
          </w:tcPr>
          <w:p w14:paraId="5AC9DB2B" w14:textId="77777777" w:rsidR="00A301CC" w:rsidRPr="00EA085A" w:rsidRDefault="004F7DEB" w:rsidP="009406CD">
            <w:pPr>
              <w:rPr>
                <w:rFonts w:ascii="Arial" w:hAnsi="Arial" w:cs="Arial"/>
                <w:sz w:val="24"/>
                <w:szCs w:val="24"/>
              </w:rPr>
            </w:pPr>
            <w:r w:rsidRPr="00EA085A">
              <w:rPr>
                <w:rFonts w:ascii="Arial" w:hAnsi="Arial" w:cs="Arial"/>
                <w:sz w:val="24"/>
                <w:szCs w:val="24"/>
              </w:rPr>
              <w:t>Relationships</w:t>
            </w:r>
          </w:p>
        </w:tc>
        <w:tc>
          <w:tcPr>
            <w:tcW w:w="6662" w:type="dxa"/>
          </w:tcPr>
          <w:p w14:paraId="0CE9EA0C" w14:textId="77777777" w:rsidR="00A301CC" w:rsidRPr="00EA085A" w:rsidRDefault="004F7DEB" w:rsidP="009406CD">
            <w:pPr>
              <w:rPr>
                <w:rFonts w:ascii="Arial" w:hAnsi="Arial" w:cs="Arial"/>
                <w:sz w:val="24"/>
                <w:szCs w:val="24"/>
              </w:rPr>
            </w:pPr>
            <w:r w:rsidRPr="00EA085A">
              <w:rPr>
                <w:rFonts w:ascii="Arial" w:hAnsi="Arial" w:cs="Arial"/>
                <w:sz w:val="24"/>
                <w:szCs w:val="24"/>
              </w:rPr>
              <w:t>Understanding friendship, family and other relationships, conflict resolution and communication skills, bereavement and loss</w:t>
            </w:r>
          </w:p>
        </w:tc>
      </w:tr>
      <w:tr w:rsidR="00A301CC" w:rsidRPr="00EA085A" w14:paraId="539438C9" w14:textId="77777777" w:rsidTr="00A301CC">
        <w:tc>
          <w:tcPr>
            <w:tcW w:w="1555" w:type="dxa"/>
          </w:tcPr>
          <w:p w14:paraId="04FA3AC9" w14:textId="77777777" w:rsidR="00A301CC" w:rsidRPr="00EA085A" w:rsidRDefault="00A301CC" w:rsidP="009406CD">
            <w:pPr>
              <w:rPr>
                <w:rFonts w:ascii="Arial" w:hAnsi="Arial" w:cs="Arial"/>
                <w:sz w:val="24"/>
                <w:szCs w:val="24"/>
              </w:rPr>
            </w:pPr>
            <w:r w:rsidRPr="00EA085A">
              <w:rPr>
                <w:rFonts w:ascii="Arial" w:hAnsi="Arial" w:cs="Arial"/>
                <w:sz w:val="24"/>
                <w:szCs w:val="24"/>
              </w:rPr>
              <w:lastRenderedPageBreak/>
              <w:t>Summer 2</w:t>
            </w:r>
          </w:p>
        </w:tc>
        <w:tc>
          <w:tcPr>
            <w:tcW w:w="2551" w:type="dxa"/>
          </w:tcPr>
          <w:p w14:paraId="0EADDA15" w14:textId="77777777" w:rsidR="00A301CC" w:rsidRPr="00EA085A" w:rsidRDefault="004F7DEB" w:rsidP="009406CD">
            <w:pPr>
              <w:rPr>
                <w:rFonts w:ascii="Arial" w:hAnsi="Arial" w:cs="Arial"/>
                <w:sz w:val="24"/>
                <w:szCs w:val="24"/>
              </w:rPr>
            </w:pPr>
            <w:r w:rsidRPr="00EA085A">
              <w:rPr>
                <w:rFonts w:ascii="Arial" w:hAnsi="Arial" w:cs="Arial"/>
                <w:sz w:val="24"/>
                <w:szCs w:val="24"/>
              </w:rPr>
              <w:t>Changing Me</w:t>
            </w:r>
          </w:p>
        </w:tc>
        <w:tc>
          <w:tcPr>
            <w:tcW w:w="6662" w:type="dxa"/>
          </w:tcPr>
          <w:p w14:paraId="3E941FC9" w14:textId="77777777" w:rsidR="00A301CC" w:rsidRPr="00EA085A" w:rsidRDefault="004F7DEB" w:rsidP="009406CD">
            <w:pPr>
              <w:rPr>
                <w:rFonts w:ascii="Arial" w:hAnsi="Arial" w:cs="Arial"/>
                <w:sz w:val="24"/>
                <w:szCs w:val="24"/>
              </w:rPr>
            </w:pPr>
            <w:r w:rsidRPr="00EA085A">
              <w:rPr>
                <w:rFonts w:ascii="Arial" w:hAnsi="Arial" w:cs="Arial"/>
                <w:sz w:val="24"/>
                <w:szCs w:val="24"/>
              </w:rPr>
              <w:t>Relationships and Sex Education in the context of managing change positively</w:t>
            </w:r>
          </w:p>
        </w:tc>
      </w:tr>
    </w:tbl>
    <w:p w14:paraId="78535DE5" w14:textId="77777777" w:rsidR="006C0B36" w:rsidRPr="00EA085A" w:rsidRDefault="006C0B36" w:rsidP="009406CD">
      <w:pPr>
        <w:rPr>
          <w:rFonts w:ascii="Arial" w:hAnsi="Arial" w:cs="Arial"/>
          <w:sz w:val="24"/>
          <w:szCs w:val="24"/>
        </w:rPr>
      </w:pPr>
    </w:p>
    <w:p w14:paraId="31460318" w14:textId="77777777" w:rsidR="006C0B36" w:rsidRPr="00EA085A" w:rsidRDefault="000F7C69" w:rsidP="009406CD">
      <w:pPr>
        <w:rPr>
          <w:rFonts w:ascii="Arial" w:hAnsi="Arial" w:cs="Arial"/>
          <w:sz w:val="24"/>
          <w:szCs w:val="24"/>
        </w:rPr>
      </w:pPr>
      <w:r w:rsidRPr="00EA085A">
        <w:rPr>
          <w:rFonts w:ascii="Arial" w:hAnsi="Arial" w:cs="Arial"/>
          <w:sz w:val="24"/>
          <w:szCs w:val="24"/>
        </w:rPr>
        <w:t>W</w:t>
      </w:r>
      <w:r w:rsidR="009406CD" w:rsidRPr="00EA085A">
        <w:rPr>
          <w:rFonts w:ascii="Arial" w:hAnsi="Arial" w:cs="Arial"/>
          <w:sz w:val="24"/>
          <w:szCs w:val="24"/>
        </w:rPr>
        <w:t xml:space="preserve">e allocate </w:t>
      </w:r>
      <w:proofErr w:type="gramStart"/>
      <w:r w:rsidR="009406CD" w:rsidRPr="00EA085A">
        <w:rPr>
          <w:rFonts w:ascii="Arial" w:hAnsi="Arial" w:cs="Arial"/>
          <w:sz w:val="24"/>
          <w:szCs w:val="24"/>
        </w:rPr>
        <w:t>1</w:t>
      </w:r>
      <w:proofErr w:type="gramEnd"/>
      <w:r w:rsidR="009406CD" w:rsidRPr="00EA085A">
        <w:rPr>
          <w:rFonts w:ascii="Arial" w:hAnsi="Arial" w:cs="Arial"/>
          <w:sz w:val="24"/>
          <w:szCs w:val="24"/>
        </w:rPr>
        <w:t xml:space="preserve"> lesson (approx. 45mins to 1 hour) to PSHE each week in order to teach the PSHE knowledge and skills in a developmental and age-appropriate way. </w:t>
      </w:r>
    </w:p>
    <w:p w14:paraId="65F16E95" w14:textId="77777777" w:rsidR="006C0B36" w:rsidRPr="00EA085A" w:rsidRDefault="009406CD" w:rsidP="009406CD">
      <w:pPr>
        <w:rPr>
          <w:rFonts w:ascii="Arial" w:hAnsi="Arial" w:cs="Arial"/>
          <w:sz w:val="24"/>
          <w:szCs w:val="24"/>
        </w:rPr>
      </w:pPr>
      <w:r w:rsidRPr="00EA085A">
        <w:rPr>
          <w:rFonts w:ascii="Arial" w:hAnsi="Arial" w:cs="Arial"/>
          <w:sz w:val="24"/>
          <w:szCs w:val="24"/>
        </w:rPr>
        <w:t>These explicit lessons are reinfo</w:t>
      </w:r>
      <w:r w:rsidR="000F7C69" w:rsidRPr="00EA085A">
        <w:rPr>
          <w:rFonts w:ascii="Arial" w:hAnsi="Arial" w:cs="Arial"/>
          <w:sz w:val="24"/>
          <w:szCs w:val="24"/>
        </w:rPr>
        <w:t>rced and enhanced in many ways through a</w:t>
      </w:r>
      <w:r w:rsidRPr="00EA085A">
        <w:rPr>
          <w:rFonts w:ascii="Arial" w:hAnsi="Arial" w:cs="Arial"/>
          <w:sz w:val="24"/>
          <w:szCs w:val="24"/>
        </w:rPr>
        <w:t xml:space="preserve">ssemblies and collective worship, </w:t>
      </w:r>
      <w:r w:rsidR="000F7C69" w:rsidRPr="00EA085A">
        <w:rPr>
          <w:rFonts w:ascii="Arial" w:hAnsi="Arial" w:cs="Arial"/>
          <w:sz w:val="24"/>
          <w:szCs w:val="24"/>
        </w:rPr>
        <w:t>our learning c</w:t>
      </w:r>
      <w:r w:rsidR="003D020B" w:rsidRPr="00EA085A">
        <w:rPr>
          <w:rFonts w:ascii="Arial" w:hAnsi="Arial" w:cs="Arial"/>
          <w:sz w:val="24"/>
          <w:szCs w:val="24"/>
        </w:rPr>
        <w:t xml:space="preserve">harter and </w:t>
      </w:r>
      <w:r w:rsidRPr="00EA085A">
        <w:rPr>
          <w:rFonts w:ascii="Arial" w:hAnsi="Arial" w:cs="Arial"/>
          <w:sz w:val="24"/>
          <w:szCs w:val="24"/>
        </w:rPr>
        <w:t xml:space="preserve">through relationships </w:t>
      </w:r>
      <w:r w:rsidR="003D020B" w:rsidRPr="00EA085A">
        <w:rPr>
          <w:rFonts w:ascii="Arial" w:hAnsi="Arial" w:cs="Arial"/>
          <w:sz w:val="24"/>
          <w:szCs w:val="24"/>
        </w:rPr>
        <w:t>(</w:t>
      </w:r>
      <w:proofErr w:type="gramStart"/>
      <w:r w:rsidRPr="00EA085A">
        <w:rPr>
          <w:rFonts w:ascii="Arial" w:hAnsi="Arial" w:cs="Arial"/>
          <w:sz w:val="24"/>
          <w:szCs w:val="24"/>
        </w:rPr>
        <w:t>child to child</w:t>
      </w:r>
      <w:proofErr w:type="gramEnd"/>
      <w:r w:rsidRPr="00EA085A">
        <w:rPr>
          <w:rFonts w:ascii="Arial" w:hAnsi="Arial" w:cs="Arial"/>
          <w:sz w:val="24"/>
          <w:szCs w:val="24"/>
        </w:rPr>
        <w:t>, adult to child and adult to adult</w:t>
      </w:r>
      <w:r w:rsidR="003D020B" w:rsidRPr="00EA085A">
        <w:rPr>
          <w:rFonts w:ascii="Arial" w:hAnsi="Arial" w:cs="Arial"/>
          <w:sz w:val="24"/>
          <w:szCs w:val="24"/>
        </w:rPr>
        <w:t>)</w:t>
      </w:r>
      <w:r w:rsidRPr="00EA085A">
        <w:rPr>
          <w:rFonts w:ascii="Arial" w:hAnsi="Arial" w:cs="Arial"/>
          <w:sz w:val="24"/>
          <w:szCs w:val="24"/>
        </w:rPr>
        <w:t xml:space="preserve"> across the school. We aim to ‘live’ what is learnt and apply it to everyday situations in the school community. </w:t>
      </w:r>
    </w:p>
    <w:p w14:paraId="7A2C332D" w14:textId="77777777" w:rsidR="004F7DEB" w:rsidRPr="00EA085A" w:rsidRDefault="009406CD" w:rsidP="004F7DEB">
      <w:pPr>
        <w:rPr>
          <w:rFonts w:ascii="Arial" w:hAnsi="Arial" w:cs="Arial"/>
          <w:sz w:val="24"/>
          <w:szCs w:val="24"/>
        </w:rPr>
      </w:pPr>
      <w:r w:rsidRPr="00EA085A">
        <w:rPr>
          <w:rFonts w:ascii="Arial" w:hAnsi="Arial" w:cs="Arial"/>
          <w:sz w:val="24"/>
          <w:szCs w:val="24"/>
        </w:rPr>
        <w:t>Class teachers deliver the weekly</w:t>
      </w:r>
      <w:r w:rsidR="004F7DEB" w:rsidRPr="00EA085A">
        <w:rPr>
          <w:rFonts w:ascii="Arial" w:hAnsi="Arial" w:cs="Arial"/>
          <w:sz w:val="24"/>
          <w:szCs w:val="24"/>
        </w:rPr>
        <w:t xml:space="preserve"> lessons to their own classes.</w:t>
      </w:r>
    </w:p>
    <w:p w14:paraId="1CC6926F" w14:textId="77777777" w:rsidR="00A55771" w:rsidRDefault="00A55771" w:rsidP="00A55771">
      <w:pPr>
        <w:rPr>
          <w:rFonts w:ascii="Arial" w:hAnsi="Arial" w:cs="Arial"/>
          <w:sz w:val="24"/>
          <w:szCs w:val="24"/>
          <w:u w:val="single"/>
        </w:rPr>
      </w:pPr>
    </w:p>
    <w:p w14:paraId="631507FD" w14:textId="13396AE5" w:rsidR="00A55771" w:rsidRPr="00A55771" w:rsidRDefault="00A55771" w:rsidP="00A55771">
      <w:pPr>
        <w:rPr>
          <w:rFonts w:ascii="Arial" w:hAnsi="Arial" w:cs="Arial"/>
          <w:sz w:val="24"/>
          <w:szCs w:val="24"/>
          <w:u w:val="single"/>
        </w:rPr>
      </w:pPr>
      <w:r w:rsidRPr="00A55771">
        <w:rPr>
          <w:rFonts w:ascii="Arial" w:hAnsi="Arial" w:cs="Arial"/>
          <w:sz w:val="24"/>
          <w:szCs w:val="24"/>
          <w:u w:val="single"/>
        </w:rPr>
        <w:t>Working with Parents</w:t>
      </w:r>
    </w:p>
    <w:p w14:paraId="38E062C1" w14:textId="77777777" w:rsidR="00A55771" w:rsidRPr="00A55771" w:rsidRDefault="00A55771" w:rsidP="00A55771">
      <w:pPr>
        <w:rPr>
          <w:rFonts w:ascii="Arial" w:hAnsi="Arial" w:cs="Arial"/>
          <w:color w:val="212529"/>
          <w:sz w:val="24"/>
          <w:szCs w:val="24"/>
        </w:rPr>
      </w:pPr>
      <w:r w:rsidRPr="00BB198D">
        <w:rPr>
          <w:rFonts w:ascii="Arial" w:hAnsi="Arial" w:cs="Arial"/>
          <w:color w:val="212529"/>
          <w:sz w:val="24"/>
          <w:szCs w:val="24"/>
        </w:rPr>
        <w:t xml:space="preserve">Jigsaw is keen to support schools </w:t>
      </w:r>
      <w:proofErr w:type="gramStart"/>
      <w:r w:rsidRPr="00BB198D">
        <w:rPr>
          <w:rFonts w:ascii="Arial" w:hAnsi="Arial" w:cs="Arial"/>
          <w:color w:val="212529"/>
          <w:sz w:val="24"/>
          <w:szCs w:val="24"/>
        </w:rPr>
        <w:t>to appropriately engage</w:t>
      </w:r>
      <w:proofErr w:type="gramEnd"/>
      <w:r w:rsidRPr="00BB198D">
        <w:rPr>
          <w:rFonts w:ascii="Arial" w:hAnsi="Arial" w:cs="Arial"/>
          <w:color w:val="212529"/>
          <w:sz w:val="24"/>
          <w:szCs w:val="24"/>
        </w:rPr>
        <w:t xml:space="preserve"> parents/carers with their children’s PSHE/HWB/RSE learning and provides materials that can be shared with parents/carers.</w:t>
      </w:r>
      <w:r>
        <w:rPr>
          <w:rFonts w:ascii="Arial" w:hAnsi="Arial" w:cs="Arial"/>
          <w:color w:val="212529"/>
          <w:sz w:val="24"/>
          <w:szCs w:val="24"/>
        </w:rPr>
        <w:t xml:space="preserve"> These </w:t>
      </w:r>
      <w:proofErr w:type="gramStart"/>
      <w:r>
        <w:rPr>
          <w:rFonts w:ascii="Arial" w:hAnsi="Arial" w:cs="Arial"/>
          <w:color w:val="212529"/>
          <w:sz w:val="24"/>
          <w:szCs w:val="24"/>
        </w:rPr>
        <w:t>can be found</w:t>
      </w:r>
      <w:proofErr w:type="gramEnd"/>
      <w:r>
        <w:rPr>
          <w:rFonts w:ascii="Arial" w:hAnsi="Arial" w:cs="Arial"/>
          <w:color w:val="212529"/>
          <w:sz w:val="24"/>
          <w:szCs w:val="24"/>
        </w:rPr>
        <w:t xml:space="preserve"> on our website.</w:t>
      </w:r>
    </w:p>
    <w:p w14:paraId="3198B439" w14:textId="0432405A" w:rsidR="00A55771" w:rsidRDefault="00A55771" w:rsidP="00A55771">
      <w:pPr>
        <w:rPr>
          <w:rFonts w:ascii="Arial" w:hAnsi="Arial" w:cs="Arial"/>
          <w:color w:val="212529"/>
          <w:sz w:val="24"/>
          <w:szCs w:val="24"/>
        </w:rPr>
      </w:pPr>
      <w:r>
        <w:rPr>
          <w:rFonts w:ascii="Arial" w:hAnsi="Arial" w:cs="Arial"/>
          <w:color w:val="212529"/>
          <w:sz w:val="24"/>
          <w:szCs w:val="24"/>
        </w:rPr>
        <w:t xml:space="preserve">Parents/carers </w:t>
      </w:r>
      <w:proofErr w:type="gramStart"/>
      <w:r>
        <w:rPr>
          <w:rFonts w:ascii="Arial" w:hAnsi="Arial" w:cs="Arial"/>
          <w:color w:val="212529"/>
          <w:sz w:val="24"/>
          <w:szCs w:val="24"/>
        </w:rPr>
        <w:t>will be notified</w:t>
      </w:r>
      <w:proofErr w:type="gramEnd"/>
      <w:r>
        <w:rPr>
          <w:rFonts w:ascii="Arial" w:hAnsi="Arial" w:cs="Arial"/>
          <w:color w:val="212529"/>
          <w:sz w:val="24"/>
          <w:szCs w:val="24"/>
        </w:rPr>
        <w:t xml:space="preserve"> by letter before the start of the Summer Terms puzzle ‘Changing Me’, when sensitive topics are due to be delivered.  </w:t>
      </w:r>
      <w:r>
        <w:rPr>
          <w:rFonts w:ascii="Arial" w:hAnsi="Arial" w:cs="Arial"/>
          <w:sz w:val="24"/>
          <w:szCs w:val="24"/>
        </w:rPr>
        <w:t>We believe that</w:t>
      </w:r>
      <w:r w:rsidRPr="00902830">
        <w:rPr>
          <w:rFonts w:ascii="Arial" w:hAnsi="Arial" w:cs="Arial"/>
          <w:sz w:val="24"/>
          <w:szCs w:val="24"/>
        </w:rPr>
        <w:t xml:space="preserve"> through this mutual exchange of knowledge and information, children will benefit from </w:t>
      </w:r>
      <w:proofErr w:type="gramStart"/>
      <w:r w:rsidRPr="00902830">
        <w:rPr>
          <w:rFonts w:ascii="Arial" w:hAnsi="Arial" w:cs="Arial"/>
          <w:sz w:val="24"/>
          <w:szCs w:val="24"/>
        </w:rPr>
        <w:t>being given</w:t>
      </w:r>
      <w:proofErr w:type="gramEnd"/>
      <w:r w:rsidRPr="00902830">
        <w:rPr>
          <w:rFonts w:ascii="Arial" w:hAnsi="Arial" w:cs="Arial"/>
          <w:sz w:val="24"/>
          <w:szCs w:val="24"/>
        </w:rPr>
        <w:t xml:space="preserve"> consistent messages about their changing body and their increasing responsibilities. </w:t>
      </w:r>
      <w:r w:rsidRPr="006E6755">
        <w:rPr>
          <w:rFonts w:ascii="Arial" w:hAnsi="Arial" w:cs="Arial"/>
          <w:sz w:val="24"/>
          <w:szCs w:val="24"/>
        </w:rPr>
        <w:t>Many are comfortable with the school taking the lead on planned learning, but want to be prepared to answer their children’s subsequent questions or simply talk together about their children’s learning. We will notify parents when particular aspects of sex and relation</w:t>
      </w:r>
      <w:r>
        <w:rPr>
          <w:rFonts w:ascii="Arial" w:hAnsi="Arial" w:cs="Arial"/>
          <w:sz w:val="24"/>
          <w:szCs w:val="24"/>
        </w:rPr>
        <w:t xml:space="preserve">ships education </w:t>
      </w:r>
      <w:proofErr w:type="gramStart"/>
      <w:r>
        <w:rPr>
          <w:rFonts w:ascii="Arial" w:hAnsi="Arial" w:cs="Arial"/>
          <w:sz w:val="24"/>
          <w:szCs w:val="24"/>
        </w:rPr>
        <w:t>will be taught</w:t>
      </w:r>
      <w:proofErr w:type="gramEnd"/>
      <w:r>
        <w:rPr>
          <w:rFonts w:ascii="Arial" w:hAnsi="Arial" w:cs="Arial"/>
          <w:color w:val="7030A0"/>
          <w:sz w:val="24"/>
          <w:szCs w:val="24"/>
        </w:rPr>
        <w:t>.</w:t>
      </w:r>
    </w:p>
    <w:p w14:paraId="081F3DF6" w14:textId="77777777" w:rsidR="00A55771" w:rsidRDefault="00A55771" w:rsidP="00EA085A">
      <w:pPr>
        <w:rPr>
          <w:rFonts w:ascii="Arial" w:hAnsi="Arial" w:cs="Arial"/>
          <w:sz w:val="24"/>
          <w:szCs w:val="24"/>
          <w:u w:val="single"/>
        </w:rPr>
      </w:pPr>
    </w:p>
    <w:p w14:paraId="78E8DA78" w14:textId="77777777" w:rsidR="00EA085A" w:rsidRPr="00760C29" w:rsidRDefault="00EA085A" w:rsidP="00EA085A">
      <w:pPr>
        <w:rPr>
          <w:rFonts w:ascii="Arial" w:hAnsi="Arial" w:cs="Arial"/>
          <w:sz w:val="24"/>
          <w:szCs w:val="24"/>
          <w:u w:val="single"/>
        </w:rPr>
      </w:pPr>
      <w:r>
        <w:rPr>
          <w:rFonts w:ascii="Arial" w:hAnsi="Arial" w:cs="Arial"/>
          <w:sz w:val="24"/>
          <w:szCs w:val="24"/>
          <w:u w:val="single"/>
        </w:rPr>
        <w:t>Assessment</w:t>
      </w:r>
    </w:p>
    <w:p w14:paraId="1812287B" w14:textId="77777777" w:rsidR="00EA085A" w:rsidRDefault="00EA085A" w:rsidP="00EA085A">
      <w:pPr>
        <w:pStyle w:val="NormalWeb"/>
        <w:spacing w:before="2" w:after="2"/>
        <w:rPr>
          <w:rFonts w:ascii="Arial" w:hAnsi="Arial" w:cs="Arial"/>
        </w:rPr>
      </w:pPr>
      <w:r w:rsidRPr="005A7624">
        <w:rPr>
          <w:rFonts w:ascii="Arial" w:hAnsi="Arial" w:cs="Arial"/>
        </w:rPr>
        <w:t xml:space="preserve">Pupil understanding and progress </w:t>
      </w:r>
      <w:proofErr w:type="gramStart"/>
      <w:r w:rsidRPr="005A7624">
        <w:rPr>
          <w:rFonts w:ascii="Arial" w:hAnsi="Arial" w:cs="Arial"/>
        </w:rPr>
        <w:t>is assessed</w:t>
      </w:r>
      <w:proofErr w:type="gramEnd"/>
      <w:r w:rsidRPr="005A7624">
        <w:rPr>
          <w:rFonts w:ascii="Arial" w:hAnsi="Arial" w:cs="Arial"/>
        </w:rPr>
        <w:t xml:space="preserve"> through a variety of methods, including formative and summative processes. These include pre- and post-topic mind maps,</w:t>
      </w:r>
      <w:r>
        <w:rPr>
          <w:rFonts w:ascii="Arial" w:hAnsi="Arial" w:cs="Arial"/>
        </w:rPr>
        <w:t xml:space="preserve"> floor books,</w:t>
      </w:r>
      <w:r w:rsidRPr="005A7624">
        <w:rPr>
          <w:rFonts w:ascii="Arial" w:hAnsi="Arial" w:cs="Arial"/>
        </w:rPr>
        <w:t xml:space="preserve"> drawings, task outcomes, questioning and observations. Teachers liaise with staff during transition meetings to reflect on topics covered t</w:t>
      </w:r>
      <w:r>
        <w:rPr>
          <w:rFonts w:ascii="Arial" w:hAnsi="Arial" w:cs="Arial"/>
        </w:rPr>
        <w:t>hroughout the academic year, they</w:t>
      </w:r>
      <w:r w:rsidRPr="005A7624">
        <w:rPr>
          <w:rFonts w:ascii="Arial" w:hAnsi="Arial" w:cs="Arial"/>
        </w:rPr>
        <w:t xml:space="preserve"> discuss/share comments with the </w:t>
      </w:r>
      <w:r>
        <w:rPr>
          <w:rFonts w:ascii="Arial" w:hAnsi="Arial" w:cs="Arial"/>
        </w:rPr>
        <w:t>teaching team and</w:t>
      </w:r>
      <w:r w:rsidRPr="005A7624">
        <w:rPr>
          <w:rFonts w:ascii="Arial" w:hAnsi="Arial" w:cs="Arial"/>
        </w:rPr>
        <w:t xml:space="preserve"> PSHE lead as part of the monitoring cycle. </w:t>
      </w:r>
    </w:p>
    <w:p w14:paraId="0BA7A5F8" w14:textId="77777777" w:rsidR="00EA085A" w:rsidRPr="001C14B7" w:rsidRDefault="00EA085A" w:rsidP="00EA085A">
      <w:pPr>
        <w:pStyle w:val="NormalWeb"/>
        <w:spacing w:before="2" w:after="2"/>
        <w:rPr>
          <w:rFonts w:ascii="Arial" w:hAnsi="Arial" w:cs="Arial"/>
        </w:rPr>
      </w:pPr>
      <w:r w:rsidRPr="005A7624">
        <w:rPr>
          <w:rFonts w:ascii="Arial" w:hAnsi="Arial" w:cs="Arial"/>
          <w:color w:val="000000"/>
          <w:lang w:val="en-US"/>
        </w:rPr>
        <w:t xml:space="preserve">Pupils’ progress in </w:t>
      </w:r>
      <w:r>
        <w:rPr>
          <w:rFonts w:ascii="Arial" w:hAnsi="Arial" w:cs="Arial"/>
          <w:color w:val="000000"/>
          <w:lang w:val="en-US"/>
        </w:rPr>
        <w:t>RSE</w:t>
      </w:r>
      <w:r w:rsidRPr="005A7624">
        <w:rPr>
          <w:rFonts w:ascii="Arial" w:hAnsi="Arial" w:cs="Arial"/>
          <w:color w:val="000000"/>
          <w:lang w:val="en-US"/>
        </w:rPr>
        <w:t xml:space="preserve"> </w:t>
      </w:r>
      <w:proofErr w:type="gramStart"/>
      <w:r w:rsidRPr="005A7624">
        <w:rPr>
          <w:rFonts w:ascii="Arial" w:hAnsi="Arial" w:cs="Arial"/>
          <w:color w:val="000000"/>
          <w:lang w:val="en-US"/>
        </w:rPr>
        <w:t>is assessed</w:t>
      </w:r>
      <w:proofErr w:type="gramEnd"/>
      <w:r w:rsidRPr="005A7624">
        <w:rPr>
          <w:rFonts w:ascii="Arial" w:hAnsi="Arial" w:cs="Arial"/>
          <w:color w:val="000000"/>
          <w:lang w:val="en-US"/>
        </w:rPr>
        <w:t xml:space="preserve"> within the science curriculum</w:t>
      </w:r>
      <w:r>
        <w:rPr>
          <w:rFonts w:ascii="Arial" w:hAnsi="Arial" w:cs="Arial"/>
          <w:color w:val="000000"/>
          <w:lang w:val="en-US"/>
        </w:rPr>
        <w:t>, PE curriculum</w:t>
      </w:r>
      <w:r w:rsidRPr="005A7624">
        <w:rPr>
          <w:rFonts w:ascii="Arial" w:hAnsi="Arial" w:cs="Arial"/>
          <w:color w:val="000000"/>
          <w:lang w:val="en-US"/>
        </w:rPr>
        <w:t xml:space="preserve"> and PSHE. </w:t>
      </w:r>
      <w:r w:rsidRPr="005A7624">
        <w:rPr>
          <w:rFonts w:ascii="Arial" w:hAnsi="Arial" w:cs="Arial"/>
        </w:rPr>
        <w:t>We mon</w:t>
      </w:r>
      <w:r>
        <w:rPr>
          <w:rFonts w:ascii="Arial" w:hAnsi="Arial" w:cs="Arial"/>
        </w:rPr>
        <w:t>itor regularly</w:t>
      </w:r>
      <w:r w:rsidRPr="005A7624">
        <w:rPr>
          <w:rFonts w:ascii="Arial" w:hAnsi="Arial" w:cs="Arial"/>
        </w:rPr>
        <w:t xml:space="preserve"> considering individual needs, maturity, age, ability and personal circumstances using pupil, staff and parent voice, learning walks and displays.</w:t>
      </w:r>
    </w:p>
    <w:p w14:paraId="3996BFCF" w14:textId="77777777" w:rsidR="004F7DEB" w:rsidRDefault="004F7DEB" w:rsidP="004F7DEB">
      <w:pPr>
        <w:rPr>
          <w:rFonts w:ascii="Arial" w:hAnsi="Arial" w:cs="Arial"/>
        </w:rPr>
      </w:pPr>
    </w:p>
    <w:p w14:paraId="67494230" w14:textId="77777777" w:rsidR="004F7DEB" w:rsidRPr="00EA085A" w:rsidRDefault="004F7DEB" w:rsidP="004F7DEB">
      <w:pPr>
        <w:rPr>
          <w:rFonts w:ascii="Arial" w:eastAsia="Times New Roman" w:hAnsi="Arial" w:cs="Times New Roman"/>
          <w:sz w:val="24"/>
          <w:szCs w:val="24"/>
          <w:u w:val="single"/>
          <w:lang w:eastAsia="en-GB"/>
        </w:rPr>
      </w:pPr>
      <w:r w:rsidRPr="00EA085A">
        <w:rPr>
          <w:rFonts w:ascii="Arial" w:eastAsia="Times New Roman" w:hAnsi="Arial" w:cs="Times New Roman"/>
          <w:sz w:val="24"/>
          <w:szCs w:val="24"/>
          <w:u w:val="single"/>
          <w:lang w:eastAsia="en-GB"/>
        </w:rPr>
        <w:t>Resources</w:t>
      </w:r>
    </w:p>
    <w:p w14:paraId="007D0B0D" w14:textId="77777777" w:rsidR="004F7DEB" w:rsidRPr="004F7DEB" w:rsidRDefault="004F7DEB" w:rsidP="004F7DEB">
      <w:pPr>
        <w:rPr>
          <w:rFonts w:ascii="Arial" w:hAnsi="Arial" w:cs="Arial"/>
          <w:sz w:val="24"/>
          <w:szCs w:val="24"/>
        </w:rPr>
      </w:pPr>
      <w:r w:rsidRPr="00EA085A">
        <w:rPr>
          <w:rFonts w:ascii="Arial" w:eastAsia="Times New Roman" w:hAnsi="Arial" w:cs="Times New Roman"/>
          <w:sz w:val="24"/>
          <w:szCs w:val="24"/>
          <w:lang w:eastAsia="en-GB"/>
        </w:rPr>
        <w:t xml:space="preserve">Class teachers have their own resources for delivering each </w:t>
      </w:r>
      <w:proofErr w:type="gramStart"/>
      <w:r w:rsidRPr="00EA085A">
        <w:rPr>
          <w:rFonts w:ascii="Arial" w:eastAsia="Times New Roman" w:hAnsi="Arial" w:cs="Times New Roman"/>
          <w:sz w:val="24"/>
          <w:szCs w:val="24"/>
          <w:lang w:eastAsia="en-GB"/>
        </w:rPr>
        <w:t>puzzle,</w:t>
      </w:r>
      <w:proofErr w:type="gramEnd"/>
      <w:r w:rsidRPr="00EA085A">
        <w:rPr>
          <w:rFonts w:ascii="Arial" w:eastAsia="Times New Roman" w:hAnsi="Arial" w:cs="Times New Roman"/>
          <w:sz w:val="24"/>
          <w:szCs w:val="24"/>
          <w:lang w:eastAsia="en-GB"/>
        </w:rPr>
        <w:t xml:space="preserve"> each class has their own named Puzzle</w:t>
      </w:r>
      <w:r w:rsidR="00EA085A">
        <w:rPr>
          <w:rFonts w:ascii="Arial" w:eastAsia="Times New Roman" w:hAnsi="Arial" w:cs="Times New Roman"/>
          <w:sz w:val="24"/>
          <w:szCs w:val="24"/>
          <w:lang w:eastAsia="en-GB"/>
        </w:rPr>
        <w:t xml:space="preserve"> Piece</w:t>
      </w:r>
      <w:r w:rsidRPr="00EA085A">
        <w:rPr>
          <w:rFonts w:ascii="Arial" w:eastAsia="Times New Roman" w:hAnsi="Arial" w:cs="Times New Roman"/>
          <w:sz w:val="24"/>
          <w:szCs w:val="24"/>
          <w:lang w:eastAsia="en-GB"/>
        </w:rPr>
        <w:t xml:space="preserve">, Jerry the Cat and chime bar for delivering each lesson. </w:t>
      </w:r>
      <w:r w:rsidRPr="004F7DEB">
        <w:rPr>
          <w:rFonts w:ascii="Arial" w:eastAsia="Times New Roman" w:hAnsi="Arial" w:cs="Times New Roman"/>
          <w:sz w:val="24"/>
          <w:szCs w:val="24"/>
          <w:lang w:eastAsia="en-GB"/>
        </w:rPr>
        <w:t xml:space="preserve">We have additional </w:t>
      </w:r>
      <w:r w:rsidRPr="00EA085A">
        <w:rPr>
          <w:rFonts w:ascii="Arial" w:eastAsia="Times New Roman" w:hAnsi="Arial" w:cs="Times New Roman"/>
          <w:sz w:val="24"/>
          <w:szCs w:val="24"/>
          <w:lang w:eastAsia="en-GB"/>
        </w:rPr>
        <w:t xml:space="preserve">text resources in the library and the PSHE </w:t>
      </w:r>
      <w:r w:rsidRPr="004F7DEB">
        <w:rPr>
          <w:rFonts w:ascii="Arial" w:eastAsia="Times New Roman" w:hAnsi="Arial" w:cs="Times New Roman"/>
          <w:sz w:val="24"/>
          <w:szCs w:val="24"/>
          <w:lang w:eastAsia="en-GB"/>
        </w:rPr>
        <w:t>coordinator holds a selection of reference materials for teaching sensitive issues.</w:t>
      </w:r>
    </w:p>
    <w:p w14:paraId="581D9C81" w14:textId="77777777" w:rsidR="000639F6" w:rsidRPr="00EA085A" w:rsidRDefault="000639F6" w:rsidP="009406CD">
      <w:pPr>
        <w:rPr>
          <w:rFonts w:ascii="Arial" w:hAnsi="Arial" w:cs="Arial"/>
          <w:sz w:val="24"/>
          <w:szCs w:val="24"/>
          <w:u w:val="single"/>
        </w:rPr>
      </w:pPr>
    </w:p>
    <w:p w14:paraId="0309F635" w14:textId="77777777" w:rsidR="000639F6" w:rsidRPr="00EA085A" w:rsidRDefault="009406CD" w:rsidP="009406CD">
      <w:pPr>
        <w:rPr>
          <w:rFonts w:ascii="Arial" w:hAnsi="Arial" w:cs="Arial"/>
          <w:sz w:val="24"/>
          <w:szCs w:val="24"/>
          <w:u w:val="single"/>
        </w:rPr>
      </w:pPr>
      <w:r w:rsidRPr="00EA085A">
        <w:rPr>
          <w:rFonts w:ascii="Arial" w:hAnsi="Arial" w:cs="Arial"/>
          <w:sz w:val="24"/>
          <w:szCs w:val="24"/>
          <w:u w:val="single"/>
        </w:rPr>
        <w:t xml:space="preserve">Monitoring and Review </w:t>
      </w:r>
    </w:p>
    <w:p w14:paraId="3036F911" w14:textId="77777777" w:rsidR="003D020B" w:rsidRPr="00EA085A" w:rsidRDefault="003D020B" w:rsidP="003D020B">
      <w:pPr>
        <w:rPr>
          <w:rFonts w:ascii="Arial" w:hAnsi="Arial" w:cs="Arial"/>
          <w:sz w:val="24"/>
          <w:szCs w:val="24"/>
        </w:rPr>
      </w:pPr>
      <w:r w:rsidRPr="00EA085A">
        <w:rPr>
          <w:rFonts w:ascii="Arial" w:hAnsi="Arial" w:cs="Arial"/>
          <w:sz w:val="24"/>
          <w:szCs w:val="24"/>
        </w:rPr>
        <w:t>The planning and coordination of the teaching in PSHE are the responsibility of the PSHE subject leader, who also:</w:t>
      </w:r>
    </w:p>
    <w:p w14:paraId="47FDC24A" w14:textId="77777777" w:rsidR="003D020B" w:rsidRPr="00EA085A" w:rsidRDefault="003D020B" w:rsidP="003D020B">
      <w:pPr>
        <w:pStyle w:val="ListParagraph"/>
        <w:numPr>
          <w:ilvl w:val="0"/>
          <w:numId w:val="2"/>
        </w:numPr>
        <w:rPr>
          <w:rFonts w:ascii="Arial" w:hAnsi="Arial" w:cs="Arial"/>
          <w:sz w:val="24"/>
          <w:szCs w:val="24"/>
        </w:rPr>
      </w:pPr>
      <w:r w:rsidRPr="00EA085A">
        <w:rPr>
          <w:rFonts w:ascii="Arial" w:hAnsi="Arial" w:cs="Arial"/>
          <w:sz w:val="24"/>
          <w:szCs w:val="24"/>
        </w:rPr>
        <w:lastRenderedPageBreak/>
        <w:t>supports colleagues in their teaching, by keeping informed about current developments in the subject and by providing a strategic lead and direction for PSHE;</w:t>
      </w:r>
    </w:p>
    <w:p w14:paraId="6D137BCE" w14:textId="77777777" w:rsidR="003D020B" w:rsidRPr="00EA085A" w:rsidRDefault="003D020B" w:rsidP="003D020B">
      <w:pPr>
        <w:pStyle w:val="ListParagraph"/>
        <w:numPr>
          <w:ilvl w:val="0"/>
          <w:numId w:val="2"/>
        </w:numPr>
        <w:rPr>
          <w:rFonts w:ascii="Arial" w:hAnsi="Arial" w:cs="Arial"/>
          <w:sz w:val="24"/>
          <w:szCs w:val="24"/>
        </w:rPr>
      </w:pPr>
      <w:r w:rsidRPr="00EA085A">
        <w:rPr>
          <w:rFonts w:ascii="Arial" w:hAnsi="Arial" w:cs="Arial"/>
          <w:sz w:val="24"/>
          <w:szCs w:val="24"/>
        </w:rPr>
        <w:t xml:space="preserve">gives the </w:t>
      </w:r>
      <w:proofErr w:type="spellStart"/>
      <w:r w:rsidRPr="00EA085A">
        <w:rPr>
          <w:rFonts w:ascii="Arial" w:hAnsi="Arial" w:cs="Arial"/>
          <w:sz w:val="24"/>
          <w:szCs w:val="24"/>
        </w:rPr>
        <w:t>headteacher</w:t>
      </w:r>
      <w:proofErr w:type="spellEnd"/>
      <w:r w:rsidRPr="00EA085A">
        <w:rPr>
          <w:rFonts w:ascii="Arial" w:hAnsi="Arial" w:cs="Arial"/>
          <w:sz w:val="24"/>
          <w:szCs w:val="24"/>
        </w:rPr>
        <w:t xml:space="preserve"> an annual summary report in which s/he evaluates the strengths and weaknesses in the subject, and indicates areas for further improvement;</w:t>
      </w:r>
    </w:p>
    <w:p w14:paraId="1F816F65" w14:textId="77777777" w:rsidR="003D020B" w:rsidRPr="00EA085A" w:rsidRDefault="003D020B" w:rsidP="003D020B">
      <w:pPr>
        <w:pStyle w:val="ListParagraph"/>
        <w:numPr>
          <w:ilvl w:val="0"/>
          <w:numId w:val="2"/>
        </w:numPr>
        <w:rPr>
          <w:rFonts w:ascii="Arial" w:hAnsi="Arial" w:cs="Arial"/>
          <w:sz w:val="24"/>
          <w:szCs w:val="24"/>
        </w:rPr>
      </w:pPr>
      <w:proofErr w:type="gramStart"/>
      <w:r w:rsidRPr="00EA085A">
        <w:rPr>
          <w:rFonts w:ascii="Arial" w:hAnsi="Arial" w:cs="Arial"/>
          <w:sz w:val="24"/>
          <w:szCs w:val="24"/>
        </w:rPr>
        <w:t>uses</w:t>
      </w:r>
      <w:proofErr w:type="gramEnd"/>
      <w:r w:rsidRPr="00EA085A">
        <w:rPr>
          <w:rFonts w:ascii="Arial" w:hAnsi="Arial" w:cs="Arial"/>
          <w:sz w:val="24"/>
          <w:szCs w:val="24"/>
        </w:rPr>
        <w:t xml:space="preserve"> specially allocated, regular management time to review evidence of the children’s work and to observe PSHE lessons across the school.</w:t>
      </w:r>
    </w:p>
    <w:p w14:paraId="439B3C59" w14:textId="77777777" w:rsidR="003D020B" w:rsidRPr="00EA085A" w:rsidRDefault="003D020B" w:rsidP="009406CD">
      <w:pPr>
        <w:rPr>
          <w:rFonts w:ascii="Arial" w:hAnsi="Arial" w:cs="Arial"/>
          <w:sz w:val="24"/>
          <w:szCs w:val="24"/>
        </w:rPr>
      </w:pPr>
      <w:r w:rsidRPr="00EA085A">
        <w:rPr>
          <w:rFonts w:ascii="Arial" w:hAnsi="Arial" w:cs="Arial"/>
          <w:sz w:val="24"/>
          <w:szCs w:val="24"/>
        </w:rPr>
        <w:t>This p</w:t>
      </w:r>
      <w:r w:rsidR="00A301CC" w:rsidRPr="00EA085A">
        <w:rPr>
          <w:rFonts w:ascii="Arial" w:hAnsi="Arial" w:cs="Arial"/>
          <w:sz w:val="24"/>
          <w:szCs w:val="24"/>
        </w:rPr>
        <w:t xml:space="preserve">olicy </w:t>
      </w:r>
      <w:proofErr w:type="gramStart"/>
      <w:r w:rsidR="00A301CC" w:rsidRPr="00EA085A">
        <w:rPr>
          <w:rFonts w:ascii="Arial" w:hAnsi="Arial" w:cs="Arial"/>
          <w:sz w:val="24"/>
          <w:szCs w:val="24"/>
        </w:rPr>
        <w:t>will be reviewed</w:t>
      </w:r>
      <w:proofErr w:type="gramEnd"/>
      <w:r w:rsidR="00A301CC" w:rsidRPr="00EA085A">
        <w:rPr>
          <w:rFonts w:ascii="Arial" w:hAnsi="Arial" w:cs="Arial"/>
          <w:sz w:val="24"/>
          <w:szCs w:val="24"/>
        </w:rPr>
        <w:t xml:space="preserve"> every two years.</w:t>
      </w:r>
    </w:p>
    <w:p w14:paraId="4C8B82A5" w14:textId="7857C788" w:rsidR="00EA085A" w:rsidRDefault="00EA085A" w:rsidP="009406CD">
      <w:pPr>
        <w:rPr>
          <w:rFonts w:ascii="Arial" w:hAnsi="Arial" w:cs="Arial"/>
          <w:sz w:val="24"/>
          <w:szCs w:val="24"/>
        </w:rPr>
      </w:pPr>
    </w:p>
    <w:p w14:paraId="1F1FD55A" w14:textId="77777777" w:rsidR="000639F6" w:rsidRPr="00EA085A" w:rsidRDefault="009406CD" w:rsidP="009406CD">
      <w:pPr>
        <w:rPr>
          <w:sz w:val="24"/>
          <w:szCs w:val="24"/>
        </w:rPr>
      </w:pPr>
      <w:r w:rsidRPr="00EA085A">
        <w:rPr>
          <w:rFonts w:ascii="Arial" w:hAnsi="Arial" w:cs="Arial"/>
          <w:sz w:val="24"/>
          <w:szCs w:val="24"/>
          <w:u w:val="single"/>
        </w:rPr>
        <w:t>Equality</w:t>
      </w:r>
      <w:r w:rsidRPr="00EA085A">
        <w:rPr>
          <w:sz w:val="24"/>
          <w:szCs w:val="24"/>
        </w:rPr>
        <w:t xml:space="preserve"> </w:t>
      </w:r>
    </w:p>
    <w:p w14:paraId="23489645" w14:textId="77777777" w:rsidR="00EA085A" w:rsidRPr="00EA085A" w:rsidRDefault="009406CD" w:rsidP="009406CD">
      <w:pPr>
        <w:rPr>
          <w:rFonts w:ascii="Arial" w:hAnsi="Arial" w:cs="Arial"/>
          <w:sz w:val="24"/>
          <w:szCs w:val="24"/>
        </w:rPr>
      </w:pPr>
      <w:r w:rsidRPr="00EA085A">
        <w:rPr>
          <w:rFonts w:ascii="Arial" w:hAnsi="Arial" w:cs="Arial"/>
          <w:sz w:val="24"/>
          <w:szCs w:val="24"/>
        </w:rPr>
        <w:t xml:space="preserve">At </w:t>
      </w:r>
      <w:proofErr w:type="spellStart"/>
      <w:r w:rsidR="00AD0E6D" w:rsidRPr="00EA085A">
        <w:rPr>
          <w:rFonts w:ascii="Arial" w:hAnsi="Arial" w:cs="Arial"/>
          <w:sz w:val="24"/>
          <w:szCs w:val="24"/>
        </w:rPr>
        <w:t>Thingwall</w:t>
      </w:r>
      <w:proofErr w:type="spellEnd"/>
      <w:r w:rsidRPr="00EA085A">
        <w:rPr>
          <w:rFonts w:ascii="Arial" w:hAnsi="Arial" w:cs="Arial"/>
          <w:sz w:val="24"/>
          <w:szCs w:val="24"/>
        </w:rPr>
        <w:t xml:space="preserve"> Primary </w:t>
      </w:r>
      <w:proofErr w:type="gramStart"/>
      <w:r w:rsidRPr="00EA085A">
        <w:rPr>
          <w:rFonts w:ascii="Arial" w:hAnsi="Arial" w:cs="Arial"/>
          <w:sz w:val="24"/>
          <w:szCs w:val="24"/>
        </w:rPr>
        <w:t>School</w:t>
      </w:r>
      <w:proofErr w:type="gramEnd"/>
      <w:r w:rsidRPr="00EA085A">
        <w:rPr>
          <w:rFonts w:ascii="Arial" w:hAnsi="Arial" w:cs="Arial"/>
          <w:sz w:val="24"/>
          <w:szCs w:val="24"/>
        </w:rPr>
        <w:t xml:space="preserve"> we promote respect for all and value every individual child. We also respect the right of our children, their families and our staff, to hold beliefs, religious or otherwise</w:t>
      </w:r>
      <w:r w:rsidR="003D020B" w:rsidRPr="00EA085A">
        <w:rPr>
          <w:rFonts w:ascii="Arial" w:hAnsi="Arial" w:cs="Arial"/>
          <w:sz w:val="24"/>
          <w:szCs w:val="24"/>
        </w:rPr>
        <w:t>.</w:t>
      </w:r>
      <w:r w:rsidRPr="00EA085A">
        <w:rPr>
          <w:rFonts w:ascii="Arial" w:hAnsi="Arial" w:cs="Arial"/>
          <w:sz w:val="24"/>
          <w:szCs w:val="24"/>
        </w:rPr>
        <w:t xml:space="preserve"> </w:t>
      </w:r>
    </w:p>
    <w:p w14:paraId="32B98DDD" w14:textId="408C1BA3" w:rsidR="00AD0E6D" w:rsidRPr="00EA085A" w:rsidRDefault="00D97F92" w:rsidP="009406CD">
      <w:pPr>
        <w:rPr>
          <w:rFonts w:ascii="Arial" w:hAnsi="Arial" w:cs="Arial"/>
          <w:sz w:val="24"/>
          <w:szCs w:val="24"/>
        </w:rPr>
      </w:pPr>
      <w:r>
        <w:rPr>
          <w:rFonts w:ascii="Arial" w:hAnsi="Arial" w:cs="Arial"/>
          <w:sz w:val="24"/>
          <w:szCs w:val="24"/>
        </w:rPr>
        <w:t xml:space="preserve">Associated </w:t>
      </w:r>
      <w:r w:rsidR="009406CD" w:rsidRPr="00EA085A">
        <w:rPr>
          <w:rFonts w:ascii="Arial" w:hAnsi="Arial" w:cs="Arial"/>
          <w:sz w:val="24"/>
          <w:szCs w:val="24"/>
        </w:rPr>
        <w:t>Jigsaw PSHE document</w:t>
      </w:r>
      <w:r w:rsidR="00AD0E6D" w:rsidRPr="00EA085A">
        <w:rPr>
          <w:rFonts w:ascii="Arial" w:hAnsi="Arial" w:cs="Arial"/>
          <w:sz w:val="24"/>
          <w:szCs w:val="24"/>
        </w:rPr>
        <w:t>s</w:t>
      </w:r>
    </w:p>
    <w:p w14:paraId="138424FD" w14:textId="77777777" w:rsidR="00AD0E6D" w:rsidRPr="00EA085A" w:rsidRDefault="009406CD" w:rsidP="009406CD">
      <w:pPr>
        <w:rPr>
          <w:rFonts w:ascii="Arial" w:hAnsi="Arial" w:cs="Arial"/>
          <w:sz w:val="24"/>
          <w:szCs w:val="24"/>
        </w:rPr>
      </w:pPr>
      <w:r w:rsidRPr="00EA085A">
        <w:rPr>
          <w:rFonts w:ascii="Arial" w:hAnsi="Arial" w:cs="Arial"/>
          <w:sz w:val="24"/>
          <w:szCs w:val="24"/>
        </w:rPr>
        <w:sym w:font="Symbol" w:char="F0B7"/>
      </w:r>
      <w:r w:rsidRPr="00EA085A">
        <w:rPr>
          <w:rFonts w:ascii="Arial" w:hAnsi="Arial" w:cs="Arial"/>
          <w:sz w:val="24"/>
          <w:szCs w:val="24"/>
        </w:rPr>
        <w:t xml:space="preserve"> Jigsaw 3-11 and statutory Relationships and Health Education (mapping document) </w:t>
      </w:r>
    </w:p>
    <w:p w14:paraId="4F8BBF3F" w14:textId="77777777" w:rsidR="00A301CC" w:rsidRDefault="009406CD" w:rsidP="00A301CC">
      <w:pPr>
        <w:rPr>
          <w:rFonts w:ascii="Arial" w:hAnsi="Arial" w:cs="Arial"/>
          <w:sz w:val="24"/>
          <w:szCs w:val="24"/>
        </w:rPr>
      </w:pPr>
      <w:r w:rsidRPr="00EA085A">
        <w:rPr>
          <w:rFonts w:ascii="Arial" w:hAnsi="Arial" w:cs="Arial"/>
          <w:sz w:val="24"/>
          <w:szCs w:val="24"/>
        </w:rPr>
        <w:sym w:font="Symbol" w:char="F0B7"/>
      </w:r>
      <w:r w:rsidRPr="00EA085A">
        <w:rPr>
          <w:rFonts w:ascii="Arial" w:hAnsi="Arial" w:cs="Arial"/>
          <w:sz w:val="24"/>
          <w:szCs w:val="24"/>
        </w:rPr>
        <w:t xml:space="preserve"> Including and valuing all children. What does Jigsaw teach about LGBTQ relationships?</w:t>
      </w:r>
    </w:p>
    <w:p w14:paraId="69B7B50B" w14:textId="77777777" w:rsidR="00D97F92" w:rsidRDefault="00D97F92" w:rsidP="00A301CC">
      <w:pPr>
        <w:rPr>
          <w:rFonts w:ascii="Arial" w:hAnsi="Arial" w:cs="Arial"/>
          <w:sz w:val="24"/>
          <w:szCs w:val="24"/>
        </w:rPr>
      </w:pPr>
    </w:p>
    <w:p w14:paraId="485EFE69" w14:textId="77777777" w:rsidR="00D97F92" w:rsidRPr="00EA085A" w:rsidRDefault="00D97F92" w:rsidP="00A301CC">
      <w:pPr>
        <w:rPr>
          <w:rFonts w:ascii="Arial" w:hAnsi="Arial" w:cs="Arial"/>
          <w:sz w:val="24"/>
          <w:szCs w:val="24"/>
        </w:rPr>
      </w:pPr>
    </w:p>
    <w:sectPr w:rsidR="00D97F92" w:rsidRPr="00EA085A" w:rsidSect="00A301C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6AE717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48D01686"/>
    <w:multiLevelType w:val="hybridMultilevel"/>
    <w:tmpl w:val="7D325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2E2371"/>
    <w:multiLevelType w:val="hybridMultilevel"/>
    <w:tmpl w:val="7D047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6CD"/>
    <w:rsid w:val="000639F6"/>
    <w:rsid w:val="000F7C69"/>
    <w:rsid w:val="001B5508"/>
    <w:rsid w:val="0020137D"/>
    <w:rsid w:val="003A43C2"/>
    <w:rsid w:val="003D020B"/>
    <w:rsid w:val="004F7DEB"/>
    <w:rsid w:val="006C0B36"/>
    <w:rsid w:val="009406CD"/>
    <w:rsid w:val="00A301CC"/>
    <w:rsid w:val="00A55771"/>
    <w:rsid w:val="00AD0E6D"/>
    <w:rsid w:val="00B374BC"/>
    <w:rsid w:val="00BB198D"/>
    <w:rsid w:val="00D97F92"/>
    <w:rsid w:val="00EA085A"/>
    <w:rsid w:val="00FE1D09"/>
    <w:rsid w:val="00FE2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5A77C"/>
  <w15:chartTrackingRefBased/>
  <w15:docId w15:val="{F7846687-383A-4B2B-BD57-12591FBBF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74B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3D020B"/>
    <w:pPr>
      <w:spacing w:after="120" w:line="240" w:lineRule="auto"/>
      <w:ind w:left="720" w:hanging="720"/>
    </w:pPr>
    <w:rPr>
      <w:rFonts w:ascii="Arial" w:eastAsia="Times New Roman" w:hAnsi="Arial" w:cs="Times New Roman"/>
      <w:szCs w:val="24"/>
      <w:lang w:eastAsia="en-GB"/>
    </w:rPr>
  </w:style>
  <w:style w:type="character" w:customStyle="1" w:styleId="BodyTextChar">
    <w:name w:val="Body Text Char"/>
    <w:basedOn w:val="DefaultParagraphFont"/>
    <w:link w:val="BodyText"/>
    <w:rsid w:val="003D020B"/>
    <w:rPr>
      <w:rFonts w:ascii="Arial" w:eastAsia="Times New Roman" w:hAnsi="Arial" w:cs="Times New Roman"/>
      <w:szCs w:val="24"/>
      <w:lang w:eastAsia="en-GB"/>
    </w:rPr>
  </w:style>
  <w:style w:type="paragraph" w:styleId="ListBullet4">
    <w:name w:val="List Bullet 4"/>
    <w:basedOn w:val="Normal"/>
    <w:rsid w:val="003D020B"/>
    <w:pPr>
      <w:numPr>
        <w:numId w:val="1"/>
      </w:numPr>
      <w:spacing w:after="0" w:line="240" w:lineRule="auto"/>
    </w:pPr>
    <w:rPr>
      <w:rFonts w:ascii="Arial" w:eastAsia="Times New Roman" w:hAnsi="Arial" w:cs="Times New Roman"/>
      <w:szCs w:val="24"/>
      <w:lang w:eastAsia="en-GB"/>
    </w:rPr>
  </w:style>
  <w:style w:type="paragraph" w:styleId="ListParagraph">
    <w:name w:val="List Paragraph"/>
    <w:basedOn w:val="Normal"/>
    <w:uiPriority w:val="34"/>
    <w:qFormat/>
    <w:rsid w:val="003D020B"/>
    <w:pPr>
      <w:ind w:left="720"/>
      <w:contextualSpacing/>
    </w:pPr>
  </w:style>
  <w:style w:type="table" w:styleId="TableGrid">
    <w:name w:val="Table Grid"/>
    <w:basedOn w:val="TableNormal"/>
    <w:uiPriority w:val="39"/>
    <w:rsid w:val="00A30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719521">
      <w:bodyDiv w:val="1"/>
      <w:marLeft w:val="0"/>
      <w:marRight w:val="0"/>
      <w:marTop w:val="0"/>
      <w:marBottom w:val="0"/>
      <w:divBdr>
        <w:top w:val="none" w:sz="0" w:space="0" w:color="auto"/>
        <w:left w:val="none" w:sz="0" w:space="0" w:color="auto"/>
        <w:bottom w:val="none" w:sz="0" w:space="0" w:color="auto"/>
        <w:right w:val="none" w:sz="0" w:space="0" w:color="auto"/>
      </w:divBdr>
      <w:divsChild>
        <w:div w:id="1650010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83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96796">
      <w:bodyDiv w:val="1"/>
      <w:marLeft w:val="0"/>
      <w:marRight w:val="0"/>
      <w:marTop w:val="0"/>
      <w:marBottom w:val="0"/>
      <w:divBdr>
        <w:top w:val="none" w:sz="0" w:space="0" w:color="auto"/>
        <w:left w:val="none" w:sz="0" w:space="0" w:color="auto"/>
        <w:bottom w:val="none" w:sz="0" w:space="0" w:color="auto"/>
        <w:right w:val="none" w:sz="0" w:space="0" w:color="auto"/>
      </w:divBdr>
      <w:divsChild>
        <w:div w:id="576138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637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40678">
      <w:bodyDiv w:val="1"/>
      <w:marLeft w:val="0"/>
      <w:marRight w:val="0"/>
      <w:marTop w:val="0"/>
      <w:marBottom w:val="0"/>
      <w:divBdr>
        <w:top w:val="none" w:sz="0" w:space="0" w:color="auto"/>
        <w:left w:val="none" w:sz="0" w:space="0" w:color="auto"/>
        <w:bottom w:val="none" w:sz="0" w:space="0" w:color="auto"/>
        <w:right w:val="none" w:sz="0" w:space="0" w:color="auto"/>
      </w:divBdr>
    </w:div>
    <w:div w:id="76238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1600</TotalTime>
  <Pages>4</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cronind</dc:creator>
  <cp:keywords/>
  <dc:description/>
  <cp:lastModifiedBy>CLeyland</cp:lastModifiedBy>
  <cp:revision>6</cp:revision>
  <dcterms:created xsi:type="dcterms:W3CDTF">2022-05-11T09:03:00Z</dcterms:created>
  <dcterms:modified xsi:type="dcterms:W3CDTF">2023-11-29T13:30:00Z</dcterms:modified>
</cp:coreProperties>
</file>