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73A93" w14:textId="0DEB005B" w:rsidR="00FE62E4" w:rsidRDefault="003E5A31" w:rsidP="006B2CD8">
      <w:pPr>
        <w:shd w:val="clear" w:color="auto" w:fill="0070C0"/>
        <w:jc w:val="center"/>
        <w:rPr>
          <w:rFonts w:cs="Arial"/>
          <w:b/>
          <w:noProof/>
          <w:color w:val="FFFFFF" w:themeColor="background1"/>
          <w:sz w:val="36"/>
          <w:szCs w:val="36"/>
          <w:lang w:eastAsia="en-GB"/>
        </w:rPr>
      </w:pPr>
      <w:r>
        <w:rPr>
          <w:rFonts w:ascii="Times New Roman" w:hAnsi="Times New Roman" w:cs="Times New Roman"/>
          <w:noProof/>
          <w:sz w:val="24"/>
          <w:szCs w:val="24"/>
          <w:lang w:eastAsia="en-GB"/>
        </w:rPr>
        <w:drawing>
          <wp:anchor distT="36576" distB="36576" distL="36576" distR="36576" simplePos="0" relativeHeight="251663360" behindDoc="0" locked="0" layoutInCell="1" allowOverlap="1" wp14:anchorId="71CBA549" wp14:editId="5B8C7790">
            <wp:simplePos x="0" y="0"/>
            <wp:positionH relativeFrom="leftMargin">
              <wp:posOffset>6715125</wp:posOffset>
            </wp:positionH>
            <wp:positionV relativeFrom="paragraph">
              <wp:posOffset>-3810</wp:posOffset>
            </wp:positionV>
            <wp:extent cx="495150" cy="4660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150" cy="466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79B5359B" wp14:editId="227F5028">
            <wp:simplePos x="0" y="0"/>
            <wp:positionH relativeFrom="leftMargin">
              <wp:posOffset>3378835</wp:posOffset>
            </wp:positionH>
            <wp:positionV relativeFrom="paragraph">
              <wp:posOffset>-3316</wp:posOffset>
            </wp:positionV>
            <wp:extent cx="495825"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825" cy="466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C02A4" w:rsidRPr="00AF1662">
        <w:rPr>
          <w:rFonts w:cs="Arial"/>
          <w:b/>
          <w:noProof/>
          <w:color w:val="FFFFFF" w:themeColor="background1"/>
          <w:sz w:val="36"/>
          <w:szCs w:val="36"/>
          <w:lang w:eastAsia="en-GB"/>
        </w:rPr>
        <w:t>Catch-Up Premium</w:t>
      </w:r>
      <w:r w:rsidR="004029AD" w:rsidRPr="00AF1662">
        <w:rPr>
          <w:rFonts w:cs="Arial"/>
          <w:b/>
          <w:noProof/>
          <w:color w:val="FFFFFF" w:themeColor="background1"/>
          <w:sz w:val="36"/>
          <w:szCs w:val="36"/>
          <w:lang w:eastAsia="en-GB"/>
        </w:rPr>
        <w:t xml:space="preserve"> </w:t>
      </w:r>
      <w:r w:rsidR="00AF600C" w:rsidRPr="00AF1662">
        <w:rPr>
          <w:rFonts w:cs="Arial"/>
          <w:b/>
          <w:noProof/>
          <w:color w:val="FFFFFF" w:themeColor="background1"/>
          <w:sz w:val="36"/>
          <w:szCs w:val="36"/>
          <w:lang w:eastAsia="en-GB"/>
        </w:rPr>
        <w:t>Plan</w:t>
      </w:r>
    </w:p>
    <w:p w14:paraId="652DE193" w14:textId="4F31EFEC" w:rsidR="00262114" w:rsidRDefault="003E5A31" w:rsidP="006B2CD8">
      <w:pPr>
        <w:shd w:val="clear" w:color="auto" w:fill="0070C0"/>
        <w:jc w:val="center"/>
        <w:rPr>
          <w:rFonts w:cs="Arial"/>
          <w:b/>
          <w:noProof/>
          <w:color w:val="FFFFFF" w:themeColor="background1"/>
          <w:sz w:val="36"/>
          <w:szCs w:val="36"/>
          <w:lang w:eastAsia="en-GB"/>
        </w:rPr>
      </w:pPr>
      <w:r>
        <w:rPr>
          <w:rFonts w:cs="Arial"/>
          <w:b/>
          <w:noProof/>
          <w:color w:val="FFFFFF" w:themeColor="background1"/>
          <w:sz w:val="36"/>
          <w:szCs w:val="36"/>
          <w:lang w:eastAsia="en-GB"/>
        </w:rPr>
        <w:t>Thingwall Primary</w:t>
      </w:r>
      <w:r w:rsidR="006A3DF2" w:rsidRPr="00AF1662">
        <w:rPr>
          <w:rFonts w:cs="Arial"/>
          <w:b/>
          <w:noProof/>
          <w:color w:val="FFFFFF" w:themeColor="background1"/>
          <w:sz w:val="36"/>
          <w:szCs w:val="36"/>
          <w:lang w:eastAsia="en-GB"/>
        </w:rPr>
        <w:t xml:space="preserve"> School</w:t>
      </w:r>
    </w:p>
    <w:p w14:paraId="13CF0E6B" w14:textId="77777777" w:rsidR="00AF1662" w:rsidRPr="00AF1662" w:rsidRDefault="00AF1662" w:rsidP="00A33F73">
      <w:pPr>
        <w:spacing w:after="240"/>
        <w:rPr>
          <w:rFonts w:cs="Arial"/>
          <w:b/>
          <w:noProof/>
          <w:color w:val="FFFFFF" w:themeColor="background1"/>
          <w:sz w:val="12"/>
          <w:szCs w:val="12"/>
          <w:lang w:eastAsia="en-GB"/>
        </w:rPr>
      </w:pP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8B27BE" w14:paraId="55F6A36A" w14:textId="77777777" w:rsidTr="006B2CD8">
        <w:tc>
          <w:tcPr>
            <w:tcW w:w="15417" w:type="dxa"/>
            <w:gridSpan w:val="6"/>
            <w:shd w:val="clear" w:color="auto" w:fill="0070C0"/>
            <w:tcMar>
              <w:top w:w="57" w:type="dxa"/>
              <w:bottom w:w="57" w:type="dxa"/>
            </w:tcMar>
          </w:tcPr>
          <w:p w14:paraId="2C33B013" w14:textId="0C47136C" w:rsidR="00C14FAE" w:rsidRPr="000079DF" w:rsidRDefault="00C14FAE" w:rsidP="002E7E2E">
            <w:pPr>
              <w:rPr>
                <w:rFonts w:cs="Arial"/>
                <w:b/>
                <w:color w:val="FFFFFF" w:themeColor="background1"/>
                <w:sz w:val="24"/>
                <w:szCs w:val="24"/>
              </w:rPr>
            </w:pPr>
            <w:r w:rsidRPr="000079DF">
              <w:rPr>
                <w:rFonts w:cs="Arial"/>
                <w:b/>
                <w:color w:val="FFFFFF" w:themeColor="background1"/>
                <w:sz w:val="24"/>
                <w:szCs w:val="24"/>
              </w:rPr>
              <w:t>Summary information</w:t>
            </w:r>
          </w:p>
        </w:tc>
      </w:tr>
      <w:tr w:rsidR="00C14FAE" w:rsidRPr="008B27BE" w14:paraId="5B6BAB49" w14:textId="77777777" w:rsidTr="006B2CD8">
        <w:tc>
          <w:tcPr>
            <w:tcW w:w="2660" w:type="dxa"/>
            <w:shd w:val="clear" w:color="auto" w:fill="FFFF00"/>
            <w:tcMar>
              <w:top w:w="57" w:type="dxa"/>
              <w:bottom w:w="57" w:type="dxa"/>
            </w:tcMar>
          </w:tcPr>
          <w:p w14:paraId="71E80387" w14:textId="77777777" w:rsidR="00C14FAE" w:rsidRPr="008B27BE" w:rsidRDefault="00C14FAE" w:rsidP="005F2472">
            <w:pPr>
              <w:rPr>
                <w:rFonts w:cs="Arial"/>
                <w:b/>
              </w:rPr>
            </w:pPr>
            <w:r w:rsidRPr="008B27BE">
              <w:rPr>
                <w:rFonts w:cs="Arial"/>
                <w:b/>
              </w:rPr>
              <w:t>School</w:t>
            </w:r>
          </w:p>
        </w:tc>
        <w:tc>
          <w:tcPr>
            <w:tcW w:w="12757" w:type="dxa"/>
            <w:gridSpan w:val="5"/>
            <w:tcMar>
              <w:top w:w="57" w:type="dxa"/>
              <w:bottom w:w="57" w:type="dxa"/>
            </w:tcMar>
          </w:tcPr>
          <w:p w14:paraId="6CDC5311" w14:textId="1D6796F5" w:rsidR="00C14FAE" w:rsidRPr="008B27BE" w:rsidRDefault="003E5A31">
            <w:pPr>
              <w:rPr>
                <w:rFonts w:cs="Arial"/>
              </w:rPr>
            </w:pPr>
            <w:r>
              <w:rPr>
                <w:rFonts w:cs="Arial"/>
              </w:rPr>
              <w:t>Thingwall</w:t>
            </w:r>
            <w:r w:rsidR="006A3DF2" w:rsidRPr="008B27BE">
              <w:rPr>
                <w:rFonts w:cs="Arial"/>
              </w:rPr>
              <w:t xml:space="preserve"> Primary School</w:t>
            </w:r>
            <w:r w:rsidR="005F2472" w:rsidRPr="008B27BE">
              <w:rPr>
                <w:rFonts w:cs="Arial"/>
              </w:rPr>
              <w:t xml:space="preserve"> </w:t>
            </w:r>
          </w:p>
        </w:tc>
      </w:tr>
      <w:tr w:rsidR="00F25DF2" w:rsidRPr="008B27BE" w14:paraId="20189FD3" w14:textId="77777777" w:rsidTr="006B2CD8">
        <w:trPr>
          <w:trHeight w:val="326"/>
        </w:trPr>
        <w:tc>
          <w:tcPr>
            <w:tcW w:w="2660" w:type="dxa"/>
            <w:shd w:val="clear" w:color="auto" w:fill="FFFF00"/>
            <w:tcMar>
              <w:top w:w="57" w:type="dxa"/>
              <w:bottom w:w="57" w:type="dxa"/>
            </w:tcMar>
          </w:tcPr>
          <w:p w14:paraId="4C96EFF4" w14:textId="77777777" w:rsidR="00C14FAE" w:rsidRPr="008B27BE" w:rsidRDefault="00C14FAE" w:rsidP="005F2472">
            <w:pPr>
              <w:rPr>
                <w:rFonts w:cs="Arial"/>
                <w:b/>
              </w:rPr>
            </w:pPr>
            <w:r w:rsidRPr="008B27BE">
              <w:rPr>
                <w:rFonts w:cs="Arial"/>
                <w:b/>
              </w:rPr>
              <w:t>Academic Year</w:t>
            </w:r>
          </w:p>
        </w:tc>
        <w:tc>
          <w:tcPr>
            <w:tcW w:w="1276" w:type="dxa"/>
            <w:tcMar>
              <w:top w:w="57" w:type="dxa"/>
              <w:bottom w:w="57" w:type="dxa"/>
            </w:tcMar>
          </w:tcPr>
          <w:p w14:paraId="558034B6" w14:textId="1A12C045" w:rsidR="00C14FAE" w:rsidRPr="008B27BE" w:rsidRDefault="006A3DF2" w:rsidP="0021629B">
            <w:pPr>
              <w:rPr>
                <w:rFonts w:cs="Arial"/>
              </w:rPr>
            </w:pPr>
            <w:r w:rsidRPr="008B27BE">
              <w:rPr>
                <w:rFonts w:cs="Arial"/>
              </w:rPr>
              <w:t>20</w:t>
            </w:r>
            <w:r w:rsidR="009671C2">
              <w:rPr>
                <w:rFonts w:cs="Arial"/>
              </w:rPr>
              <w:t>20</w:t>
            </w:r>
            <w:r w:rsidRPr="008B27BE">
              <w:rPr>
                <w:rFonts w:cs="Arial"/>
              </w:rPr>
              <w:t>-2</w:t>
            </w:r>
            <w:r w:rsidR="009671C2">
              <w:rPr>
                <w:rFonts w:cs="Arial"/>
              </w:rPr>
              <w:t>1</w:t>
            </w:r>
          </w:p>
        </w:tc>
        <w:tc>
          <w:tcPr>
            <w:tcW w:w="3632" w:type="dxa"/>
            <w:shd w:val="clear" w:color="auto" w:fill="FFFF00"/>
          </w:tcPr>
          <w:p w14:paraId="3273187D" w14:textId="44EC450C" w:rsidR="00C14FAE" w:rsidRPr="008B27BE" w:rsidRDefault="00C14FAE" w:rsidP="005F2472">
            <w:pPr>
              <w:rPr>
                <w:rFonts w:cs="Arial"/>
                <w:highlight w:val="yellow"/>
              </w:rPr>
            </w:pPr>
            <w:r w:rsidRPr="008B27BE">
              <w:rPr>
                <w:rFonts w:cs="Arial"/>
                <w:b/>
              </w:rPr>
              <w:t xml:space="preserve">Total </w:t>
            </w:r>
            <w:r w:rsidR="00BC5536">
              <w:rPr>
                <w:rFonts w:cs="Arial"/>
                <w:b/>
              </w:rPr>
              <w:t xml:space="preserve">Catch-Up </w:t>
            </w:r>
            <w:r w:rsidR="0061262A">
              <w:rPr>
                <w:rFonts w:cs="Arial"/>
                <w:b/>
              </w:rPr>
              <w:t>Premium</w:t>
            </w:r>
          </w:p>
        </w:tc>
        <w:tc>
          <w:tcPr>
            <w:tcW w:w="1471" w:type="dxa"/>
          </w:tcPr>
          <w:p w14:paraId="047F3C3F" w14:textId="44237863" w:rsidR="00C14FAE" w:rsidRPr="002E7E2E" w:rsidRDefault="004762EF" w:rsidP="007D6383">
            <w:pPr>
              <w:rPr>
                <w:rFonts w:ascii="Calibri" w:hAnsi="Calibri" w:cs="Calibri"/>
                <w:color w:val="000000"/>
              </w:rPr>
            </w:pPr>
            <w:r>
              <w:rPr>
                <w:rFonts w:cs="Arial"/>
              </w:rPr>
              <w:t>£16,480</w:t>
            </w:r>
          </w:p>
        </w:tc>
        <w:tc>
          <w:tcPr>
            <w:tcW w:w="4819" w:type="dxa"/>
            <w:shd w:val="clear" w:color="auto" w:fill="FFFF00"/>
          </w:tcPr>
          <w:p w14:paraId="2036DF48" w14:textId="3AA9C7A7" w:rsidR="00C14FAE" w:rsidRPr="008B27BE" w:rsidRDefault="002E7E2E" w:rsidP="005F2472">
            <w:pPr>
              <w:rPr>
                <w:rFonts w:cs="Arial"/>
              </w:rPr>
            </w:pPr>
            <w:r>
              <w:rPr>
                <w:rFonts w:cs="Arial"/>
                <w:b/>
              </w:rPr>
              <w:t>Number of pupils</w:t>
            </w:r>
          </w:p>
        </w:tc>
        <w:tc>
          <w:tcPr>
            <w:tcW w:w="1559" w:type="dxa"/>
          </w:tcPr>
          <w:p w14:paraId="74208EF1" w14:textId="6938A1EB" w:rsidR="00C14FAE" w:rsidRPr="008B27BE" w:rsidRDefault="00A45EBD" w:rsidP="004762EF">
            <w:pPr>
              <w:rPr>
                <w:rFonts w:cs="Arial"/>
              </w:rPr>
            </w:pPr>
            <w:r>
              <w:rPr>
                <w:rFonts w:cs="Arial"/>
              </w:rPr>
              <w:t>207</w:t>
            </w:r>
            <w:r w:rsidR="007D6383">
              <w:rPr>
                <w:rFonts w:cs="Arial"/>
              </w:rPr>
              <w:t xml:space="preserve"> in total </w:t>
            </w:r>
          </w:p>
        </w:tc>
      </w:tr>
    </w:tbl>
    <w:p w14:paraId="43394014" w14:textId="77777777" w:rsidR="00AF1662" w:rsidRDefault="00AF1662">
      <w:pPr>
        <w:rPr>
          <w:rFonts w:cs="Arial"/>
          <w:sz w:val="16"/>
          <w:szCs w:val="16"/>
        </w:rPr>
      </w:pPr>
    </w:p>
    <w:tbl>
      <w:tblPr>
        <w:tblStyle w:val="TableGrid"/>
        <w:tblW w:w="15412" w:type="dxa"/>
        <w:tblLayout w:type="fixed"/>
        <w:tblLook w:val="04A0" w:firstRow="1" w:lastRow="0" w:firstColumn="1" w:lastColumn="0" w:noHBand="0" w:noVBand="1"/>
      </w:tblPr>
      <w:tblGrid>
        <w:gridCol w:w="7706"/>
        <w:gridCol w:w="7706"/>
      </w:tblGrid>
      <w:tr w:rsidR="0024053C" w:rsidRPr="008B27BE" w14:paraId="39BAF2A6" w14:textId="2CC20C8E" w:rsidTr="006B2CD8">
        <w:trPr>
          <w:trHeight w:val="225"/>
        </w:trPr>
        <w:tc>
          <w:tcPr>
            <w:tcW w:w="15412" w:type="dxa"/>
            <w:gridSpan w:val="2"/>
            <w:shd w:val="clear" w:color="auto" w:fill="0070C0"/>
            <w:tcMar>
              <w:top w:w="57" w:type="dxa"/>
              <w:bottom w:w="57" w:type="dxa"/>
            </w:tcMar>
          </w:tcPr>
          <w:p w14:paraId="2B68721D" w14:textId="07C9FDEB" w:rsidR="0024053C" w:rsidRPr="000079DF" w:rsidRDefault="0024053C" w:rsidP="007D0BE9">
            <w:pPr>
              <w:spacing w:after="120"/>
              <w:rPr>
                <w:color w:val="FFFFFF" w:themeColor="background1"/>
                <w:sz w:val="24"/>
                <w:szCs w:val="24"/>
              </w:rPr>
            </w:pPr>
            <w:r w:rsidRPr="000079DF">
              <w:rPr>
                <w:rFonts w:cs="Arial"/>
                <w:b/>
                <w:color w:val="FFFFFF" w:themeColor="background1"/>
                <w:sz w:val="24"/>
                <w:szCs w:val="24"/>
              </w:rPr>
              <w:t>Guidance</w:t>
            </w:r>
          </w:p>
        </w:tc>
      </w:tr>
      <w:tr w:rsidR="0024053C" w:rsidRPr="008B27BE" w14:paraId="3D4BDADC" w14:textId="3CB58343" w:rsidTr="009C500F">
        <w:trPr>
          <w:trHeight w:val="755"/>
        </w:trPr>
        <w:tc>
          <w:tcPr>
            <w:tcW w:w="15412" w:type="dxa"/>
            <w:gridSpan w:val="2"/>
            <w:tcMar>
              <w:top w:w="57" w:type="dxa"/>
              <w:bottom w:w="57" w:type="dxa"/>
            </w:tcMar>
          </w:tcPr>
          <w:p w14:paraId="782CA0E6" w14:textId="77777777" w:rsidR="0024053C" w:rsidRDefault="0024053C" w:rsidP="0024053C">
            <w:pPr>
              <w:rPr>
                <w:rFonts w:cstheme="minorHAnsi"/>
                <w:color w:val="0B0C0C"/>
                <w:shd w:val="clear" w:color="auto" w:fill="FFFFFF"/>
              </w:rPr>
            </w:pPr>
          </w:p>
          <w:p w14:paraId="6B1EDF9C" w14:textId="44688113" w:rsidR="0024053C" w:rsidRPr="00B44EF3" w:rsidRDefault="0024053C" w:rsidP="0024053C">
            <w:pPr>
              <w:rPr>
                <w:rFonts w:cstheme="minorHAnsi"/>
                <w:color w:val="0B0C0C"/>
                <w:shd w:val="clear" w:color="auto" w:fill="FFFFFF"/>
              </w:rPr>
            </w:pPr>
            <w:r w:rsidRPr="00B44EF3">
              <w:rPr>
                <w:rFonts w:cstheme="minorHAnsi"/>
                <w:color w:val="0B0C0C"/>
                <w:shd w:val="clear" w:color="auto" w:fill="FFFFFF"/>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14:paraId="1A754934" w14:textId="77777777" w:rsidR="0024053C" w:rsidRPr="00B44EF3" w:rsidRDefault="0024053C" w:rsidP="0024053C">
            <w:pPr>
              <w:rPr>
                <w:rFonts w:cstheme="minorHAnsi"/>
                <w:color w:val="0B0C0C"/>
                <w:shd w:val="clear" w:color="auto" w:fill="FFFFFF"/>
              </w:rPr>
            </w:pPr>
          </w:p>
          <w:p w14:paraId="2086082A" w14:textId="59C0693F" w:rsidR="0024053C" w:rsidRPr="00B44EF3" w:rsidRDefault="0024053C" w:rsidP="0024053C">
            <w:pPr>
              <w:rPr>
                <w:rFonts w:cstheme="minorHAnsi"/>
                <w:color w:val="0B0C0C"/>
                <w:shd w:val="clear" w:color="auto" w:fill="FFFFFF"/>
              </w:rPr>
            </w:pPr>
            <w:r w:rsidRPr="00B44EF3">
              <w:rPr>
                <w:rFonts w:cstheme="minorHAnsi"/>
                <w:color w:val="0B0C0C"/>
                <w:shd w:val="clear" w:color="auto" w:fill="FFFFFF"/>
              </w:rPr>
              <w:t>Schools’ allocations will be calculated on a per pupil basis, providing each mainstream school with a tot</w:t>
            </w:r>
            <w:r w:rsidR="003E5A31">
              <w:rPr>
                <w:rFonts w:cstheme="minorHAnsi"/>
                <w:color w:val="0B0C0C"/>
                <w:shd w:val="clear" w:color="auto" w:fill="FFFFFF"/>
              </w:rPr>
              <w:t>al of £80 for each pupil from FS2 to Year 6</w:t>
            </w:r>
            <w:r w:rsidRPr="00B44EF3">
              <w:rPr>
                <w:rFonts w:cstheme="minorHAnsi"/>
                <w:color w:val="0B0C0C"/>
                <w:shd w:val="clear" w:color="auto" w:fill="FFFFFF"/>
              </w:rPr>
              <w:t>.</w:t>
            </w:r>
          </w:p>
          <w:p w14:paraId="50F3F68B" w14:textId="77777777" w:rsidR="0024053C" w:rsidRPr="00B44EF3" w:rsidRDefault="0024053C" w:rsidP="0024053C">
            <w:pPr>
              <w:rPr>
                <w:rFonts w:cstheme="minorHAnsi"/>
                <w:color w:val="0B0C0C"/>
                <w:shd w:val="clear" w:color="auto" w:fill="FFFFFF"/>
              </w:rPr>
            </w:pPr>
          </w:p>
          <w:p w14:paraId="30AF6817" w14:textId="77777777" w:rsidR="0024053C" w:rsidRDefault="0024053C" w:rsidP="0024053C">
            <w:pPr>
              <w:rPr>
                <w:rFonts w:cstheme="minorHAnsi"/>
                <w:color w:val="0B0C0C"/>
                <w:shd w:val="clear" w:color="auto" w:fill="FFFFFF"/>
              </w:rPr>
            </w:pPr>
            <w:r w:rsidRPr="00B44EF3">
              <w:rPr>
                <w:rFonts w:cstheme="minorHAnsi"/>
                <w:color w:val="0B0C0C"/>
                <w:shd w:val="clear" w:color="auto" w:fill="FFFFFF"/>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14:paraId="1A79848C" w14:textId="63258014" w:rsidR="0024053C" w:rsidRPr="00B44EF3" w:rsidRDefault="0024053C" w:rsidP="0024053C">
            <w:pPr>
              <w:rPr>
                <w:rFonts w:cstheme="minorHAnsi"/>
              </w:rPr>
            </w:pPr>
          </w:p>
        </w:tc>
      </w:tr>
      <w:tr w:rsidR="000079DF" w:rsidRPr="000079DF" w14:paraId="182AA1CF" w14:textId="77777777" w:rsidTr="006B2CD8">
        <w:trPr>
          <w:trHeight w:val="332"/>
        </w:trPr>
        <w:tc>
          <w:tcPr>
            <w:tcW w:w="7706" w:type="dxa"/>
            <w:shd w:val="clear" w:color="auto" w:fill="0070C0"/>
            <w:tcMar>
              <w:top w:w="57" w:type="dxa"/>
              <w:bottom w:w="57" w:type="dxa"/>
            </w:tcMar>
          </w:tcPr>
          <w:p w14:paraId="3C3492D3" w14:textId="3EBA8B1C" w:rsidR="0024053C" w:rsidRPr="000079DF" w:rsidRDefault="0024053C" w:rsidP="0024053C">
            <w:pPr>
              <w:rPr>
                <w:rFonts w:cstheme="minorHAnsi"/>
                <w:color w:val="FFFFFF" w:themeColor="background1"/>
                <w:sz w:val="24"/>
                <w:szCs w:val="24"/>
              </w:rPr>
            </w:pPr>
            <w:r w:rsidRPr="000079DF">
              <w:rPr>
                <w:rFonts w:cs="Arial"/>
                <w:b/>
                <w:color w:val="FFFFFF" w:themeColor="background1"/>
                <w:sz w:val="24"/>
                <w:szCs w:val="24"/>
              </w:rPr>
              <w:t>Use of Funds</w:t>
            </w:r>
          </w:p>
        </w:tc>
        <w:tc>
          <w:tcPr>
            <w:tcW w:w="7706" w:type="dxa"/>
            <w:shd w:val="clear" w:color="auto" w:fill="0070C0"/>
          </w:tcPr>
          <w:p w14:paraId="47F1893C" w14:textId="48BE771A" w:rsidR="0024053C" w:rsidRPr="000079DF" w:rsidRDefault="0024053C" w:rsidP="0024053C">
            <w:pPr>
              <w:rPr>
                <w:rFonts w:cstheme="minorHAnsi"/>
                <w:b/>
                <w:bCs/>
                <w:color w:val="FFFFFF" w:themeColor="background1"/>
                <w:sz w:val="24"/>
                <w:szCs w:val="24"/>
              </w:rPr>
            </w:pPr>
            <w:r w:rsidRPr="000079DF">
              <w:rPr>
                <w:rFonts w:cstheme="minorHAnsi"/>
                <w:b/>
                <w:bCs/>
                <w:color w:val="FFFFFF" w:themeColor="background1"/>
                <w:sz w:val="24"/>
                <w:szCs w:val="24"/>
              </w:rPr>
              <w:t>EEF Recommendations</w:t>
            </w:r>
          </w:p>
        </w:tc>
      </w:tr>
      <w:tr w:rsidR="0024053C" w:rsidRPr="008B27BE" w14:paraId="302ECD01" w14:textId="77777777" w:rsidTr="002E7E2E">
        <w:trPr>
          <w:trHeight w:val="755"/>
        </w:trPr>
        <w:tc>
          <w:tcPr>
            <w:tcW w:w="7706" w:type="dxa"/>
            <w:tcMar>
              <w:top w:w="57" w:type="dxa"/>
              <w:bottom w:w="57" w:type="dxa"/>
            </w:tcMar>
          </w:tcPr>
          <w:p w14:paraId="3CB7D810" w14:textId="77777777" w:rsidR="0024053C" w:rsidRDefault="0024053C" w:rsidP="0024053C">
            <w:pPr>
              <w:pStyle w:val="NormalWeb"/>
              <w:shd w:val="clear" w:color="auto" w:fill="FFFFFF"/>
              <w:spacing w:before="0" w:beforeAutospacing="0" w:after="0" w:afterAutospacing="0"/>
              <w:rPr>
                <w:rFonts w:asciiTheme="minorHAnsi" w:hAnsiTheme="minorHAnsi" w:cstheme="minorHAnsi"/>
                <w:color w:val="0B0C0C"/>
                <w:sz w:val="22"/>
                <w:szCs w:val="22"/>
              </w:rPr>
            </w:pPr>
          </w:p>
          <w:p w14:paraId="15777C54" w14:textId="39423A00" w:rsidR="0024053C" w:rsidRPr="00B44EF3" w:rsidRDefault="0024053C" w:rsidP="0024053C">
            <w:pPr>
              <w:pStyle w:val="NormalWeb"/>
              <w:shd w:val="clear" w:color="auto" w:fill="FFFFFF"/>
              <w:spacing w:before="0" w:beforeAutospacing="0" w:after="0" w:afterAutospacing="0"/>
              <w:rPr>
                <w:rFonts w:asciiTheme="minorHAnsi" w:hAnsiTheme="minorHAnsi" w:cstheme="minorHAnsi"/>
                <w:color w:val="0B0C0C"/>
                <w:sz w:val="22"/>
                <w:szCs w:val="22"/>
              </w:rPr>
            </w:pPr>
            <w:r w:rsidRPr="00B44EF3">
              <w:rPr>
                <w:rFonts w:asciiTheme="minorHAnsi" w:hAnsiTheme="minorHAnsi" w:cstheme="minorHAnsi"/>
                <w:color w:val="0B0C0C"/>
                <w:sz w:val="22"/>
                <w:szCs w:val="22"/>
              </w:rPr>
              <w:t>Schools should use this funding for specific activities to support their pupils to catch up for lost teaching over the previous months, in line with the guidance on </w:t>
            </w:r>
            <w:hyperlink r:id="rId12" w:anchor="section-3-curriculum-behaviour-and-pastoral-support" w:history="1">
              <w:r w:rsidRPr="00B44EF3">
                <w:rPr>
                  <w:rStyle w:val="Hyperlink"/>
                  <w:rFonts w:asciiTheme="minorHAnsi" w:hAnsiTheme="minorHAnsi" w:cstheme="minorHAnsi"/>
                  <w:color w:val="4C2C92"/>
                  <w:sz w:val="22"/>
                  <w:szCs w:val="22"/>
                  <w:bdr w:val="none" w:sz="0" w:space="0" w:color="auto" w:frame="1"/>
                </w:rPr>
                <w:t>curriculum expectations for the next academic year</w:t>
              </w:r>
            </w:hyperlink>
            <w:r w:rsidRPr="00B44EF3">
              <w:rPr>
                <w:rFonts w:asciiTheme="minorHAnsi" w:hAnsiTheme="minorHAnsi" w:cstheme="minorHAnsi"/>
                <w:color w:val="0B0C0C"/>
                <w:sz w:val="22"/>
                <w:szCs w:val="22"/>
              </w:rPr>
              <w:t>.</w:t>
            </w:r>
          </w:p>
          <w:p w14:paraId="23E95D1D" w14:textId="77777777" w:rsidR="0024053C" w:rsidRPr="00B44EF3" w:rsidRDefault="0024053C" w:rsidP="0024053C">
            <w:pPr>
              <w:pStyle w:val="NormalWeb"/>
              <w:shd w:val="clear" w:color="auto" w:fill="FFFFFF"/>
              <w:spacing w:before="300" w:beforeAutospacing="0" w:after="300" w:afterAutospacing="0"/>
              <w:rPr>
                <w:rFonts w:asciiTheme="minorHAnsi" w:hAnsiTheme="minorHAnsi" w:cstheme="minorHAnsi"/>
                <w:color w:val="0B0C0C"/>
                <w:sz w:val="22"/>
                <w:szCs w:val="22"/>
              </w:rPr>
            </w:pPr>
            <w:r w:rsidRPr="00B44EF3">
              <w:rPr>
                <w:rFonts w:asciiTheme="minorHAnsi" w:hAnsiTheme="minorHAnsi" w:cstheme="minorHAnsi"/>
                <w:color w:val="0B0C0C"/>
                <w:sz w:val="22"/>
                <w:szCs w:val="22"/>
              </w:rPr>
              <w:t>Schools have the flexibility to spend their funding in the best way for their cohort and circumstances.</w:t>
            </w:r>
          </w:p>
          <w:p w14:paraId="4AA5D6A9" w14:textId="77777777" w:rsidR="0024053C" w:rsidRPr="00B44EF3" w:rsidRDefault="0024053C" w:rsidP="0024053C">
            <w:pPr>
              <w:pStyle w:val="NormalWeb"/>
              <w:shd w:val="clear" w:color="auto" w:fill="FFFFFF"/>
              <w:spacing w:before="0" w:beforeAutospacing="0" w:after="0" w:afterAutospacing="0"/>
              <w:rPr>
                <w:rFonts w:asciiTheme="minorHAnsi" w:hAnsiTheme="minorHAnsi" w:cstheme="minorHAnsi"/>
                <w:color w:val="0B0C0C"/>
                <w:sz w:val="22"/>
                <w:szCs w:val="22"/>
              </w:rPr>
            </w:pPr>
            <w:r w:rsidRPr="00B44EF3">
              <w:rPr>
                <w:rFonts w:asciiTheme="minorHAnsi" w:hAnsiTheme="minorHAnsi" w:cstheme="minorHAnsi"/>
                <w:color w:val="0B0C0C"/>
                <w:sz w:val="22"/>
                <w:szCs w:val="22"/>
              </w:rPr>
              <w:t>To support schools to make the best use of this funding, the Education Endowment Foundation (EEF) has published a </w:t>
            </w:r>
            <w:hyperlink r:id="rId13" w:anchor="nav-covid-19-support-guide-for-schools1" w:history="1">
              <w:r w:rsidRPr="00B44EF3">
                <w:rPr>
                  <w:rStyle w:val="Hyperlink"/>
                  <w:rFonts w:asciiTheme="minorHAnsi" w:hAnsiTheme="minorHAnsi" w:cstheme="minorHAnsi"/>
                  <w:color w:val="4C2C92"/>
                  <w:sz w:val="22"/>
                  <w:szCs w:val="22"/>
                  <w:bdr w:val="none" w:sz="0" w:space="0" w:color="auto" w:frame="1"/>
                </w:rPr>
                <w:t>coronavirus (COVID-19) support guide for schools</w:t>
              </w:r>
            </w:hyperlink>
            <w:r w:rsidRPr="00B44EF3">
              <w:rPr>
                <w:rFonts w:asciiTheme="minorHAnsi" w:hAnsiTheme="minorHAnsi" w:cstheme="minorHAnsi"/>
                <w:color w:val="0B0C0C"/>
                <w:sz w:val="22"/>
                <w:szCs w:val="22"/>
              </w:rPr>
              <w:t> with evidence-based approaches to catch up for all students. Schools should use this document to help them direct their additional funding in the most effective way.</w:t>
            </w:r>
          </w:p>
          <w:p w14:paraId="5728E2EA" w14:textId="77777777" w:rsidR="0024053C" w:rsidRDefault="0024053C" w:rsidP="0024053C">
            <w:pPr>
              <w:rPr>
                <w:rFonts w:cstheme="minorHAnsi"/>
              </w:rPr>
            </w:pPr>
          </w:p>
          <w:p w14:paraId="43924151" w14:textId="32D8F2A7" w:rsidR="0024053C" w:rsidRDefault="0024053C" w:rsidP="0024053C">
            <w:pPr>
              <w:rPr>
                <w:rFonts w:cs="Arial"/>
              </w:rPr>
            </w:pPr>
          </w:p>
        </w:tc>
        <w:tc>
          <w:tcPr>
            <w:tcW w:w="7706" w:type="dxa"/>
          </w:tcPr>
          <w:p w14:paraId="3E98B8D8" w14:textId="77777777" w:rsidR="0024053C" w:rsidRDefault="0024053C" w:rsidP="0024053C">
            <w:pPr>
              <w:rPr>
                <w:rFonts w:cstheme="minorHAnsi"/>
              </w:rPr>
            </w:pPr>
          </w:p>
          <w:p w14:paraId="47E1BF1E" w14:textId="73E8A1EB" w:rsidR="0024053C" w:rsidRDefault="0024053C" w:rsidP="0024053C">
            <w:pPr>
              <w:rPr>
                <w:rFonts w:cstheme="minorHAnsi"/>
              </w:rPr>
            </w:pPr>
            <w:r w:rsidRPr="00B44EF3">
              <w:rPr>
                <w:rFonts w:cstheme="minorHAnsi"/>
              </w:rPr>
              <w:t>The EEF advises the following:</w:t>
            </w:r>
          </w:p>
          <w:p w14:paraId="721B669C" w14:textId="77777777" w:rsidR="0024053C" w:rsidRPr="00B44EF3" w:rsidRDefault="0024053C" w:rsidP="0024053C">
            <w:pPr>
              <w:rPr>
                <w:rFonts w:cstheme="minorHAnsi"/>
              </w:rPr>
            </w:pPr>
          </w:p>
          <w:p w14:paraId="3A6DC28E" w14:textId="77777777" w:rsidR="0024053C" w:rsidRPr="00B44EF3" w:rsidRDefault="0024053C" w:rsidP="0024053C">
            <w:pPr>
              <w:rPr>
                <w:rFonts w:cstheme="minorHAnsi"/>
              </w:rPr>
            </w:pPr>
            <w:r w:rsidRPr="00B44EF3">
              <w:rPr>
                <w:rFonts w:cstheme="minorHAnsi"/>
              </w:rPr>
              <w:t xml:space="preserve">Teaching and whole school strategies </w:t>
            </w:r>
          </w:p>
          <w:p w14:paraId="1FCDA791" w14:textId="5F6E9291" w:rsidR="0024053C" w:rsidRPr="0024053C" w:rsidRDefault="0024053C" w:rsidP="0024053C">
            <w:pPr>
              <w:pStyle w:val="ListParagraph"/>
              <w:numPr>
                <w:ilvl w:val="0"/>
                <w:numId w:val="37"/>
              </w:numPr>
              <w:rPr>
                <w:rFonts w:cstheme="minorHAnsi"/>
              </w:rPr>
            </w:pPr>
            <w:r w:rsidRPr="0024053C">
              <w:rPr>
                <w:rFonts w:cstheme="minorHAnsi"/>
              </w:rPr>
              <w:t>Supporting great teaching</w:t>
            </w:r>
            <w:r w:rsidR="002B44E2">
              <w:rPr>
                <w:rFonts w:cstheme="minorHAnsi"/>
              </w:rPr>
              <w:t xml:space="preserve"> </w:t>
            </w:r>
          </w:p>
          <w:p w14:paraId="2FA22152" w14:textId="79D3E58E" w:rsidR="0024053C" w:rsidRPr="0024053C" w:rsidRDefault="0024053C" w:rsidP="0024053C">
            <w:pPr>
              <w:pStyle w:val="ListParagraph"/>
              <w:numPr>
                <w:ilvl w:val="0"/>
                <w:numId w:val="37"/>
              </w:numPr>
              <w:rPr>
                <w:rFonts w:cstheme="minorHAnsi"/>
              </w:rPr>
            </w:pPr>
            <w:r w:rsidRPr="0024053C">
              <w:rPr>
                <w:rFonts w:cstheme="minorHAnsi"/>
              </w:rPr>
              <w:t xml:space="preserve">Pupil assessment and feedback </w:t>
            </w:r>
          </w:p>
          <w:p w14:paraId="79E510BD" w14:textId="65133E7A" w:rsidR="0024053C" w:rsidRPr="0024053C" w:rsidRDefault="0024053C" w:rsidP="0024053C">
            <w:pPr>
              <w:pStyle w:val="ListParagraph"/>
              <w:numPr>
                <w:ilvl w:val="0"/>
                <w:numId w:val="37"/>
              </w:numPr>
              <w:rPr>
                <w:rFonts w:cstheme="minorHAnsi"/>
              </w:rPr>
            </w:pPr>
            <w:r w:rsidRPr="0024053C">
              <w:rPr>
                <w:rFonts w:cstheme="minorHAnsi"/>
              </w:rPr>
              <w:t>Transition support</w:t>
            </w:r>
          </w:p>
          <w:p w14:paraId="47CA0C77" w14:textId="77777777" w:rsidR="0024053C" w:rsidRDefault="0024053C" w:rsidP="0024053C">
            <w:pPr>
              <w:rPr>
                <w:rFonts w:cstheme="minorHAnsi"/>
              </w:rPr>
            </w:pPr>
          </w:p>
          <w:p w14:paraId="63C02D93" w14:textId="203C63B6" w:rsidR="0024053C" w:rsidRPr="00B44EF3" w:rsidRDefault="0024053C" w:rsidP="0024053C">
            <w:pPr>
              <w:rPr>
                <w:rFonts w:cstheme="minorHAnsi"/>
              </w:rPr>
            </w:pPr>
            <w:r w:rsidRPr="00B44EF3">
              <w:rPr>
                <w:rFonts w:cstheme="minorHAnsi"/>
              </w:rPr>
              <w:t xml:space="preserve">Targeted approaches </w:t>
            </w:r>
          </w:p>
          <w:p w14:paraId="5EA1579D" w14:textId="17B255CE" w:rsidR="0024053C" w:rsidRPr="0024053C" w:rsidRDefault="0024053C" w:rsidP="0024053C">
            <w:pPr>
              <w:pStyle w:val="ListParagraph"/>
              <w:numPr>
                <w:ilvl w:val="0"/>
                <w:numId w:val="40"/>
              </w:numPr>
              <w:rPr>
                <w:rFonts w:cstheme="minorHAnsi"/>
              </w:rPr>
            </w:pPr>
            <w:r w:rsidRPr="0024053C">
              <w:rPr>
                <w:rFonts w:cstheme="minorHAnsi"/>
              </w:rPr>
              <w:t xml:space="preserve">One to one and small group tuition </w:t>
            </w:r>
          </w:p>
          <w:p w14:paraId="6EAAFB7F" w14:textId="5F0866B8" w:rsidR="0024053C" w:rsidRPr="0024053C" w:rsidRDefault="0024053C" w:rsidP="0024053C">
            <w:pPr>
              <w:pStyle w:val="ListParagraph"/>
              <w:numPr>
                <w:ilvl w:val="0"/>
                <w:numId w:val="40"/>
              </w:numPr>
              <w:rPr>
                <w:rFonts w:cstheme="minorHAnsi"/>
              </w:rPr>
            </w:pPr>
            <w:r w:rsidRPr="0024053C">
              <w:rPr>
                <w:rFonts w:cstheme="minorHAnsi"/>
              </w:rPr>
              <w:t xml:space="preserve">Intervention programmes </w:t>
            </w:r>
          </w:p>
          <w:p w14:paraId="307F32B2" w14:textId="2FFD45FB" w:rsidR="0024053C" w:rsidRPr="0024053C" w:rsidRDefault="0024053C" w:rsidP="0024053C">
            <w:pPr>
              <w:pStyle w:val="ListParagraph"/>
              <w:numPr>
                <w:ilvl w:val="0"/>
                <w:numId w:val="40"/>
              </w:numPr>
              <w:rPr>
                <w:rFonts w:cstheme="minorHAnsi"/>
              </w:rPr>
            </w:pPr>
            <w:r w:rsidRPr="0024053C">
              <w:rPr>
                <w:rFonts w:cstheme="minorHAnsi"/>
              </w:rPr>
              <w:t>Extended school time</w:t>
            </w:r>
          </w:p>
          <w:p w14:paraId="01BC8B8C" w14:textId="77777777" w:rsidR="0024053C" w:rsidRDefault="0024053C" w:rsidP="0024053C">
            <w:pPr>
              <w:rPr>
                <w:rFonts w:cstheme="minorHAnsi"/>
              </w:rPr>
            </w:pPr>
          </w:p>
          <w:p w14:paraId="1AC89E5F" w14:textId="2D4D18C8" w:rsidR="0024053C" w:rsidRPr="00B44EF3" w:rsidRDefault="0024053C" w:rsidP="0024053C">
            <w:pPr>
              <w:rPr>
                <w:rFonts w:cstheme="minorHAnsi"/>
              </w:rPr>
            </w:pPr>
            <w:r w:rsidRPr="00B44EF3">
              <w:rPr>
                <w:rFonts w:cstheme="minorHAnsi"/>
              </w:rPr>
              <w:t xml:space="preserve">Wider strategies </w:t>
            </w:r>
          </w:p>
          <w:p w14:paraId="1D7075D6" w14:textId="7FD78D1F" w:rsidR="0024053C" w:rsidRPr="0024053C" w:rsidRDefault="0024053C" w:rsidP="0024053C">
            <w:pPr>
              <w:pStyle w:val="ListParagraph"/>
              <w:numPr>
                <w:ilvl w:val="0"/>
                <w:numId w:val="43"/>
              </w:numPr>
              <w:rPr>
                <w:rFonts w:cstheme="minorHAnsi"/>
              </w:rPr>
            </w:pPr>
            <w:r w:rsidRPr="0024053C">
              <w:rPr>
                <w:rFonts w:cstheme="minorHAnsi"/>
              </w:rPr>
              <w:t xml:space="preserve">Supporting parent and carers </w:t>
            </w:r>
          </w:p>
          <w:p w14:paraId="7E65459D" w14:textId="37C788E2" w:rsidR="0024053C" w:rsidRPr="0024053C" w:rsidRDefault="0024053C" w:rsidP="0024053C">
            <w:pPr>
              <w:pStyle w:val="ListParagraph"/>
              <w:numPr>
                <w:ilvl w:val="0"/>
                <w:numId w:val="43"/>
              </w:numPr>
              <w:rPr>
                <w:rFonts w:cstheme="minorHAnsi"/>
              </w:rPr>
            </w:pPr>
            <w:r w:rsidRPr="0024053C">
              <w:rPr>
                <w:rFonts w:cstheme="minorHAnsi"/>
              </w:rPr>
              <w:t xml:space="preserve">Access to technology </w:t>
            </w:r>
          </w:p>
          <w:p w14:paraId="5CE09E89" w14:textId="390C827A" w:rsidR="0024053C" w:rsidRDefault="0024053C" w:rsidP="0024053C">
            <w:pPr>
              <w:pStyle w:val="NormalWeb"/>
              <w:numPr>
                <w:ilvl w:val="0"/>
                <w:numId w:val="43"/>
              </w:numPr>
              <w:shd w:val="clear" w:color="auto" w:fill="FFFFFF"/>
              <w:spacing w:before="0" w:beforeAutospacing="0" w:after="0" w:afterAutospacing="0"/>
              <w:rPr>
                <w:rFonts w:ascii="Arial" w:hAnsi="Arial" w:cs="Arial"/>
                <w:color w:val="0B0C0C"/>
                <w:sz w:val="29"/>
                <w:szCs w:val="29"/>
              </w:rPr>
            </w:pPr>
            <w:r w:rsidRPr="00B44EF3">
              <w:rPr>
                <w:rFonts w:asciiTheme="minorHAnsi" w:hAnsiTheme="minorHAnsi" w:cstheme="minorHAnsi"/>
                <w:sz w:val="22"/>
                <w:szCs w:val="22"/>
              </w:rPr>
              <w:t>Summer support</w:t>
            </w:r>
          </w:p>
        </w:tc>
      </w:tr>
    </w:tbl>
    <w:p w14:paraId="32A00225" w14:textId="77777777" w:rsidR="00D154D0" w:rsidRPr="008B27BE" w:rsidRDefault="00D154D0">
      <w:pPr>
        <w:rPr>
          <w:rFonts w:cs="Arial"/>
          <w:sz w:val="16"/>
          <w:szCs w:val="16"/>
        </w:rPr>
      </w:pPr>
    </w:p>
    <w:tbl>
      <w:tblPr>
        <w:tblStyle w:val="TableGrid"/>
        <w:tblW w:w="15417" w:type="dxa"/>
        <w:tblLook w:val="04A0" w:firstRow="1" w:lastRow="0" w:firstColumn="1" w:lastColumn="0" w:noHBand="0" w:noVBand="1"/>
      </w:tblPr>
      <w:tblGrid>
        <w:gridCol w:w="1271"/>
        <w:gridCol w:w="14146"/>
      </w:tblGrid>
      <w:tr w:rsidR="002954A6" w:rsidRPr="00D20146" w14:paraId="194F118E" w14:textId="77777777" w:rsidTr="006B2CD8">
        <w:tc>
          <w:tcPr>
            <w:tcW w:w="15417" w:type="dxa"/>
            <w:gridSpan w:val="2"/>
            <w:shd w:val="clear" w:color="auto" w:fill="0070C0"/>
            <w:tcMar>
              <w:top w:w="57" w:type="dxa"/>
              <w:bottom w:w="57" w:type="dxa"/>
            </w:tcMar>
          </w:tcPr>
          <w:p w14:paraId="189B4FBF" w14:textId="52712CBE" w:rsidR="00765EFB" w:rsidRPr="000079DF" w:rsidRDefault="00644124" w:rsidP="00644124">
            <w:pPr>
              <w:rPr>
                <w:rFonts w:cs="Arial"/>
                <w:b/>
                <w:color w:val="FFFFFF" w:themeColor="background1"/>
                <w:sz w:val="24"/>
                <w:szCs w:val="24"/>
              </w:rPr>
            </w:pPr>
            <w:r w:rsidRPr="000079DF">
              <w:rPr>
                <w:rFonts w:cs="Arial"/>
                <w:b/>
                <w:color w:val="FFFFFF" w:themeColor="background1"/>
                <w:sz w:val="24"/>
                <w:szCs w:val="24"/>
              </w:rPr>
              <w:t>Identified impact of lockdown</w:t>
            </w:r>
          </w:p>
        </w:tc>
      </w:tr>
      <w:tr w:rsidR="002954A6" w:rsidRPr="00D20146" w14:paraId="0B597403" w14:textId="77777777" w:rsidTr="006B2CD8">
        <w:tc>
          <w:tcPr>
            <w:tcW w:w="1271" w:type="dxa"/>
            <w:shd w:val="clear" w:color="auto" w:fill="FFFF00"/>
            <w:tcMar>
              <w:top w:w="57" w:type="dxa"/>
              <w:bottom w:w="57" w:type="dxa"/>
            </w:tcMar>
          </w:tcPr>
          <w:p w14:paraId="22B39320" w14:textId="77777777" w:rsidR="00F35AA2" w:rsidRDefault="00F35AA2" w:rsidP="00286D03">
            <w:pPr>
              <w:tabs>
                <w:tab w:val="left" w:pos="75"/>
              </w:tabs>
              <w:rPr>
                <w:rFonts w:cs="Arial"/>
                <w:b/>
              </w:rPr>
            </w:pPr>
          </w:p>
          <w:p w14:paraId="44F4E08C" w14:textId="6AA3A310" w:rsidR="00765EFB" w:rsidRPr="00286D03" w:rsidRDefault="00286D03" w:rsidP="00286D03">
            <w:pPr>
              <w:tabs>
                <w:tab w:val="left" w:pos="75"/>
              </w:tabs>
              <w:rPr>
                <w:rFonts w:cs="Arial"/>
                <w:b/>
              </w:rPr>
            </w:pPr>
            <w:r>
              <w:rPr>
                <w:rFonts w:cs="Arial"/>
                <w:b/>
              </w:rPr>
              <w:t>Maths</w:t>
            </w:r>
          </w:p>
        </w:tc>
        <w:tc>
          <w:tcPr>
            <w:tcW w:w="14146" w:type="dxa"/>
          </w:tcPr>
          <w:p w14:paraId="7C2C36E1" w14:textId="77777777" w:rsidR="00F35AA2" w:rsidRDefault="00F35AA2" w:rsidP="003F7BE2">
            <w:pPr>
              <w:rPr>
                <w:rFonts w:cs="Arial"/>
              </w:rPr>
            </w:pPr>
          </w:p>
          <w:p w14:paraId="60D6034E" w14:textId="0C322E70" w:rsidR="00915380" w:rsidRDefault="00F84B19" w:rsidP="003F7BE2">
            <w:pPr>
              <w:rPr>
                <w:rFonts w:cs="Arial"/>
              </w:rPr>
            </w:pPr>
            <w:r>
              <w:rPr>
                <w:rFonts w:cs="Arial"/>
              </w:rPr>
              <w:t>Specific content has been missed</w:t>
            </w:r>
            <w:r w:rsidR="00FF3DF9">
              <w:rPr>
                <w:rFonts w:cs="Arial"/>
              </w:rPr>
              <w:t xml:space="preserve">, leading to gaps in learning and </w:t>
            </w:r>
            <w:r w:rsidR="00B57B2C">
              <w:rPr>
                <w:rFonts w:cs="Arial"/>
              </w:rPr>
              <w:t xml:space="preserve">stalled sequencing of journeys. Children still have an appetite for maths and lockdown has not affected their attitudes however they are </w:t>
            </w:r>
            <w:r w:rsidR="00443531">
              <w:rPr>
                <w:rFonts w:cs="Arial"/>
              </w:rPr>
              <w:t xml:space="preserve">quite simply, ‘behind’. </w:t>
            </w:r>
          </w:p>
          <w:p w14:paraId="583B0109" w14:textId="77777777" w:rsidR="00443531" w:rsidRDefault="00443531" w:rsidP="003F7BE2">
            <w:pPr>
              <w:rPr>
                <w:rFonts w:cs="Arial"/>
              </w:rPr>
            </w:pPr>
            <w:r>
              <w:rPr>
                <w:rFonts w:cs="Arial"/>
              </w:rPr>
              <w:t xml:space="preserve">Recall of basic skills has </w:t>
            </w:r>
            <w:r w:rsidR="00BF58B8">
              <w:rPr>
                <w:rFonts w:cs="Arial"/>
              </w:rPr>
              <w:t>suffered – children are not able to recall addition facts, times tables and have forgotten once taught calculation strategies. This is reflected in arithmetic assessments.</w:t>
            </w:r>
          </w:p>
          <w:p w14:paraId="015740B1" w14:textId="47425EC8" w:rsidR="00F35AA2" w:rsidRPr="00D20146" w:rsidRDefault="00F35AA2" w:rsidP="003F7BE2">
            <w:pPr>
              <w:rPr>
                <w:rFonts w:cs="Arial"/>
              </w:rPr>
            </w:pPr>
          </w:p>
        </w:tc>
      </w:tr>
      <w:tr w:rsidR="002954A6" w:rsidRPr="00D20146" w14:paraId="2CDA3107" w14:textId="77777777" w:rsidTr="006B2CD8">
        <w:tc>
          <w:tcPr>
            <w:tcW w:w="1271" w:type="dxa"/>
            <w:shd w:val="clear" w:color="auto" w:fill="FFFF00"/>
            <w:tcMar>
              <w:top w:w="57" w:type="dxa"/>
              <w:bottom w:w="57" w:type="dxa"/>
            </w:tcMar>
          </w:tcPr>
          <w:p w14:paraId="0D742F73" w14:textId="77777777" w:rsidR="00F35AA2" w:rsidRDefault="00F35AA2" w:rsidP="00286D03">
            <w:pPr>
              <w:tabs>
                <w:tab w:val="left" w:pos="75"/>
              </w:tabs>
              <w:rPr>
                <w:rFonts w:cs="Arial"/>
                <w:b/>
              </w:rPr>
            </w:pPr>
          </w:p>
          <w:p w14:paraId="01C442EE" w14:textId="5E200532" w:rsidR="00765EFB" w:rsidRPr="00286D03" w:rsidRDefault="00286D03" w:rsidP="00286D03">
            <w:pPr>
              <w:tabs>
                <w:tab w:val="left" w:pos="75"/>
              </w:tabs>
              <w:rPr>
                <w:rFonts w:cs="Arial"/>
                <w:b/>
              </w:rPr>
            </w:pPr>
            <w:r>
              <w:rPr>
                <w:rFonts w:cs="Arial"/>
                <w:b/>
              </w:rPr>
              <w:t>Writing</w:t>
            </w:r>
          </w:p>
        </w:tc>
        <w:tc>
          <w:tcPr>
            <w:tcW w:w="14146" w:type="dxa"/>
          </w:tcPr>
          <w:p w14:paraId="166C39D9" w14:textId="77777777" w:rsidR="00F35AA2" w:rsidRDefault="00F35AA2" w:rsidP="00AD30DE">
            <w:pPr>
              <w:rPr>
                <w:rFonts w:cs="Arial"/>
              </w:rPr>
            </w:pPr>
          </w:p>
          <w:p w14:paraId="10AA5FE0" w14:textId="69A90FCD" w:rsidR="00915380" w:rsidRDefault="00BF58B8" w:rsidP="00AD30DE">
            <w:pPr>
              <w:rPr>
                <w:rFonts w:cs="Arial"/>
              </w:rPr>
            </w:pPr>
            <w:r>
              <w:rPr>
                <w:rFonts w:cs="Arial"/>
              </w:rPr>
              <w:t xml:space="preserve">Children </w:t>
            </w:r>
            <w:r w:rsidR="003D4B7A">
              <w:rPr>
                <w:rFonts w:cs="Arial"/>
              </w:rPr>
              <w:t>they have lost essential practising of writing</w:t>
            </w:r>
            <w:r w:rsidR="00391F83">
              <w:rPr>
                <w:rFonts w:cs="Arial"/>
              </w:rPr>
              <w:t xml:space="preserve"> skills. </w:t>
            </w:r>
            <w:r w:rsidR="00D160C8">
              <w:rPr>
                <w:rFonts w:cs="Arial"/>
              </w:rPr>
              <w:t>SPAG (Spelling, Punctuation and Grammar)</w:t>
            </w:r>
            <w:r w:rsidR="00391F83">
              <w:rPr>
                <w:rFonts w:cs="Arial"/>
              </w:rPr>
              <w:t xml:space="preserve"> specific knowledge has suffered, leading to lack of fluency in writing. Those who have maintained writing</w:t>
            </w:r>
            <w:r w:rsidR="006A0116">
              <w:rPr>
                <w:rFonts w:cs="Arial"/>
              </w:rPr>
              <w:t xml:space="preserve"> throughout lockdown are less affected, however those who evidently didn’t write much have had to work additionally hard on writing</w:t>
            </w:r>
            <w:r w:rsidR="003340E3">
              <w:rPr>
                <w:rFonts w:cs="Arial"/>
              </w:rPr>
              <w:t xml:space="preserve"> stamina and improving their motivation due to the lack of fluency in their ability to write.</w:t>
            </w:r>
            <w:r w:rsidR="00D160C8">
              <w:rPr>
                <w:rFonts w:cs="Arial"/>
              </w:rPr>
              <w:t xml:space="preserve">  Those who have spent extended periods of time on computers have lacked continual practice of handwriting skills.</w:t>
            </w:r>
          </w:p>
          <w:p w14:paraId="6148470A" w14:textId="5293F1A6" w:rsidR="00F35AA2" w:rsidRPr="00D20146" w:rsidRDefault="00F35AA2" w:rsidP="00AD30DE">
            <w:pPr>
              <w:rPr>
                <w:rFonts w:cs="Arial"/>
              </w:rPr>
            </w:pPr>
          </w:p>
        </w:tc>
      </w:tr>
      <w:tr w:rsidR="00286D03" w:rsidRPr="00D20146" w14:paraId="09A9AAC1" w14:textId="77777777" w:rsidTr="006B2CD8">
        <w:tc>
          <w:tcPr>
            <w:tcW w:w="1271" w:type="dxa"/>
            <w:shd w:val="clear" w:color="auto" w:fill="FFFF00"/>
            <w:tcMar>
              <w:top w:w="57" w:type="dxa"/>
              <w:bottom w:w="57" w:type="dxa"/>
            </w:tcMar>
          </w:tcPr>
          <w:p w14:paraId="50B50E41" w14:textId="77777777" w:rsidR="00F35AA2" w:rsidRDefault="00F35AA2" w:rsidP="00286D03">
            <w:pPr>
              <w:tabs>
                <w:tab w:val="left" w:pos="75"/>
              </w:tabs>
              <w:rPr>
                <w:rFonts w:cs="Arial"/>
                <w:b/>
              </w:rPr>
            </w:pPr>
          </w:p>
          <w:p w14:paraId="15136064" w14:textId="3D4D11EA" w:rsidR="00286D03" w:rsidRPr="00286D03" w:rsidRDefault="00286D03" w:rsidP="00286D03">
            <w:pPr>
              <w:tabs>
                <w:tab w:val="left" w:pos="75"/>
              </w:tabs>
              <w:rPr>
                <w:rFonts w:cs="Arial"/>
                <w:b/>
              </w:rPr>
            </w:pPr>
            <w:r>
              <w:rPr>
                <w:rFonts w:cs="Arial"/>
                <w:b/>
              </w:rPr>
              <w:t>Reading</w:t>
            </w:r>
          </w:p>
        </w:tc>
        <w:tc>
          <w:tcPr>
            <w:tcW w:w="14146" w:type="dxa"/>
          </w:tcPr>
          <w:p w14:paraId="3870C68B" w14:textId="77777777" w:rsidR="00F35AA2" w:rsidRDefault="00F35AA2" w:rsidP="00AD30DE">
            <w:pPr>
              <w:rPr>
                <w:rFonts w:cs="Arial"/>
              </w:rPr>
            </w:pPr>
          </w:p>
          <w:p w14:paraId="7788B4FB" w14:textId="489A4DF0" w:rsidR="00286D03" w:rsidRDefault="00AF1BF8" w:rsidP="00AD30DE">
            <w:pPr>
              <w:rPr>
                <w:rFonts w:cs="Arial"/>
              </w:rPr>
            </w:pPr>
            <w:r>
              <w:rPr>
                <w:rFonts w:cs="Arial"/>
              </w:rPr>
              <w:t>Children accessed reading during lockdown more than any other subject</w:t>
            </w:r>
            <w:r w:rsidR="00D160C8">
              <w:rPr>
                <w:rFonts w:cs="Arial"/>
              </w:rPr>
              <w:t xml:space="preserve"> as there were many levelled books available through our on-line packages</w:t>
            </w:r>
            <w:r>
              <w:rPr>
                <w:rFonts w:cs="Arial"/>
              </w:rPr>
              <w:t xml:space="preserve">. This is something that was more accessible for families and required less </w:t>
            </w:r>
            <w:r w:rsidR="00D160C8">
              <w:rPr>
                <w:rFonts w:cs="Arial"/>
              </w:rPr>
              <w:t>adult</w:t>
            </w:r>
            <w:r>
              <w:rPr>
                <w:rFonts w:cs="Arial"/>
              </w:rPr>
              <w:t xml:space="preserve"> input. However, children are </w:t>
            </w:r>
            <w:r w:rsidR="00590D17">
              <w:rPr>
                <w:rFonts w:cs="Arial"/>
              </w:rPr>
              <w:t>less fluent in their reading and the gap between those children that read widel</w:t>
            </w:r>
            <w:r w:rsidR="00D160C8">
              <w:rPr>
                <w:rFonts w:cs="Arial"/>
              </w:rPr>
              <w:t>y and those children who don’t has now widened</w:t>
            </w:r>
            <w:r w:rsidR="00590D17">
              <w:rPr>
                <w:rFonts w:cs="Arial"/>
              </w:rPr>
              <w:t xml:space="preserve">. </w:t>
            </w:r>
          </w:p>
          <w:p w14:paraId="23658B9C" w14:textId="29B09D21" w:rsidR="00F35AA2" w:rsidRPr="00D20146" w:rsidRDefault="00F35AA2" w:rsidP="00AD30DE">
            <w:pPr>
              <w:rPr>
                <w:rFonts w:cs="Arial"/>
              </w:rPr>
            </w:pPr>
          </w:p>
        </w:tc>
      </w:tr>
      <w:tr w:rsidR="002954A6" w:rsidRPr="00D20146" w14:paraId="4E65BB6A" w14:textId="77777777" w:rsidTr="006B2CD8">
        <w:tc>
          <w:tcPr>
            <w:tcW w:w="1271" w:type="dxa"/>
            <w:shd w:val="clear" w:color="auto" w:fill="FFFF00"/>
            <w:tcMar>
              <w:top w:w="57" w:type="dxa"/>
              <w:bottom w:w="57" w:type="dxa"/>
            </w:tcMar>
          </w:tcPr>
          <w:p w14:paraId="4B51893F" w14:textId="77777777" w:rsidR="00F35AA2" w:rsidRDefault="00F35AA2" w:rsidP="00286D03">
            <w:pPr>
              <w:tabs>
                <w:tab w:val="left" w:pos="75"/>
              </w:tabs>
              <w:rPr>
                <w:rFonts w:cs="Arial"/>
                <w:b/>
              </w:rPr>
            </w:pPr>
          </w:p>
          <w:p w14:paraId="499798EF" w14:textId="4CF0C20F" w:rsidR="00765EFB" w:rsidRPr="00286D03" w:rsidRDefault="00286D03" w:rsidP="00286D03">
            <w:pPr>
              <w:tabs>
                <w:tab w:val="left" w:pos="75"/>
              </w:tabs>
              <w:rPr>
                <w:rFonts w:cs="Arial"/>
                <w:b/>
              </w:rPr>
            </w:pPr>
            <w:r>
              <w:rPr>
                <w:rFonts w:cs="Arial"/>
                <w:b/>
              </w:rPr>
              <w:t>Non-core</w:t>
            </w:r>
          </w:p>
        </w:tc>
        <w:tc>
          <w:tcPr>
            <w:tcW w:w="14146" w:type="dxa"/>
          </w:tcPr>
          <w:p w14:paraId="44870E08" w14:textId="77777777" w:rsidR="00F35AA2" w:rsidRDefault="00F35AA2" w:rsidP="00A33F73">
            <w:pPr>
              <w:rPr>
                <w:rFonts w:cs="Arial"/>
              </w:rPr>
            </w:pPr>
          </w:p>
          <w:p w14:paraId="1C9560D5" w14:textId="2ED22EAE" w:rsidR="00915380" w:rsidRDefault="000B1B48" w:rsidP="00A33F73">
            <w:pPr>
              <w:rPr>
                <w:rFonts w:cs="Arial"/>
              </w:rPr>
            </w:pPr>
            <w:r>
              <w:rPr>
                <w:rFonts w:cs="Arial"/>
              </w:rPr>
              <w:t xml:space="preserve">There are now </w:t>
            </w:r>
            <w:r w:rsidR="005E6253">
              <w:rPr>
                <w:rFonts w:cs="Arial"/>
              </w:rPr>
              <w:t>significant gaps in knowledge – whole units of work have not been taught</w:t>
            </w:r>
            <w:r w:rsidR="004B0F81">
              <w:rPr>
                <w:rFonts w:cs="Arial"/>
              </w:rPr>
              <w:t xml:space="preserve"> meaning that children are less able to access </w:t>
            </w:r>
            <w:r w:rsidR="00D160C8">
              <w:rPr>
                <w:rFonts w:cs="Arial"/>
              </w:rPr>
              <w:t>prior</w:t>
            </w:r>
            <w:r w:rsidR="004B0F81">
              <w:rPr>
                <w:rFonts w:cs="Arial"/>
              </w:rPr>
              <w:t xml:space="preserve"> knowledge when learning something new and they are less likely to make connections </w:t>
            </w:r>
            <w:r w:rsidR="004E040A">
              <w:rPr>
                <w:rFonts w:cs="Arial"/>
              </w:rPr>
              <w:t xml:space="preserve">between concepts and themes throughout the curriculum. Children have also missed out on the curriculum experiences </w:t>
            </w:r>
            <w:r w:rsidR="00F35AA2">
              <w:rPr>
                <w:rFonts w:cs="Arial"/>
              </w:rPr>
              <w:t>e.g</w:t>
            </w:r>
            <w:r w:rsidR="004E040A">
              <w:rPr>
                <w:rFonts w:cs="Arial"/>
              </w:rPr>
              <w:t>. trips</w:t>
            </w:r>
            <w:r w:rsidR="00F35AA2">
              <w:rPr>
                <w:rFonts w:cs="Arial"/>
              </w:rPr>
              <w:t xml:space="preserve">, visitors </w:t>
            </w:r>
            <w:r w:rsidR="00D160C8">
              <w:rPr>
                <w:rFonts w:cs="Arial"/>
              </w:rPr>
              <w:t>and powerful curriculum moments, thus lacking in a capacity to draw on their Curriculum Capital knowledge.</w:t>
            </w:r>
          </w:p>
          <w:p w14:paraId="57D2D5ED" w14:textId="769A6804" w:rsidR="00F35AA2" w:rsidRPr="00D20146" w:rsidRDefault="00F35AA2" w:rsidP="00A33F73">
            <w:pPr>
              <w:rPr>
                <w:rFonts w:cs="Arial"/>
              </w:rPr>
            </w:pPr>
          </w:p>
        </w:tc>
      </w:tr>
      <w:tr w:rsidR="00842830" w:rsidRPr="00D20146" w14:paraId="29003B4C" w14:textId="77777777" w:rsidTr="006B2CD8">
        <w:tc>
          <w:tcPr>
            <w:tcW w:w="1271" w:type="dxa"/>
            <w:shd w:val="clear" w:color="auto" w:fill="FFFF00"/>
            <w:tcMar>
              <w:top w:w="57" w:type="dxa"/>
              <w:bottom w:w="57" w:type="dxa"/>
            </w:tcMar>
          </w:tcPr>
          <w:p w14:paraId="6DA31097" w14:textId="777CFE85" w:rsidR="00842830" w:rsidRDefault="00D160C8" w:rsidP="00286D03">
            <w:pPr>
              <w:tabs>
                <w:tab w:val="left" w:pos="75"/>
              </w:tabs>
              <w:rPr>
                <w:rFonts w:cs="Arial"/>
                <w:b/>
              </w:rPr>
            </w:pPr>
            <w:r>
              <w:rPr>
                <w:rFonts w:cs="Arial"/>
                <w:b/>
              </w:rPr>
              <w:t>Social and Emotional</w:t>
            </w:r>
          </w:p>
        </w:tc>
        <w:tc>
          <w:tcPr>
            <w:tcW w:w="14146" w:type="dxa"/>
          </w:tcPr>
          <w:p w14:paraId="23C072C8" w14:textId="43762663" w:rsidR="00842830" w:rsidRDefault="00842830" w:rsidP="00A33F73">
            <w:pPr>
              <w:rPr>
                <w:rFonts w:cs="Arial"/>
              </w:rPr>
            </w:pPr>
            <w:r>
              <w:rPr>
                <w:rFonts w:cs="Arial"/>
              </w:rPr>
              <w:t>Every child and every family will have had a different experience of lockdown.  For some</w:t>
            </w:r>
            <w:r w:rsidR="00D160C8">
              <w:rPr>
                <w:rFonts w:cs="Arial"/>
              </w:rPr>
              <w:t>,</w:t>
            </w:r>
            <w:r>
              <w:rPr>
                <w:rFonts w:cs="Arial"/>
              </w:rPr>
              <w:t xml:space="preserve"> the experience may have been fruitful and </w:t>
            </w:r>
            <w:r w:rsidR="00D160C8">
              <w:rPr>
                <w:rFonts w:cs="Arial"/>
              </w:rPr>
              <w:t xml:space="preserve">sadly </w:t>
            </w:r>
            <w:r>
              <w:rPr>
                <w:rFonts w:cs="Arial"/>
              </w:rPr>
              <w:t xml:space="preserve">for some, the experience may have been difficult.  Some may have experienced family illness, bereavement and associated </w:t>
            </w:r>
            <w:r w:rsidR="00D160C8">
              <w:rPr>
                <w:rFonts w:cs="Arial"/>
              </w:rPr>
              <w:t>difficulties.  Some may have been adversely affected by ACEs and this may have affected individual emotionally and/or socially.</w:t>
            </w:r>
          </w:p>
        </w:tc>
      </w:tr>
    </w:tbl>
    <w:p w14:paraId="2394D59F" w14:textId="77777777" w:rsidR="00CF1B9B" w:rsidRPr="008B27BE" w:rsidRDefault="00CF1B9B">
      <w:r w:rsidRPr="008B27BE">
        <w:br w:type="page"/>
      </w:r>
    </w:p>
    <w:tbl>
      <w:tblPr>
        <w:tblStyle w:val="TableGrid"/>
        <w:tblW w:w="0" w:type="auto"/>
        <w:tblLook w:val="04A0" w:firstRow="1" w:lastRow="0" w:firstColumn="1" w:lastColumn="0" w:noHBand="0" w:noVBand="1"/>
      </w:tblPr>
      <w:tblGrid>
        <w:gridCol w:w="4692"/>
        <w:gridCol w:w="4886"/>
        <w:gridCol w:w="3004"/>
        <w:gridCol w:w="1371"/>
        <w:gridCol w:w="1173"/>
      </w:tblGrid>
      <w:tr w:rsidR="002954A6" w:rsidRPr="00D20146" w14:paraId="1FC63ABB" w14:textId="77777777" w:rsidTr="006B2CD8">
        <w:tc>
          <w:tcPr>
            <w:tcW w:w="0" w:type="auto"/>
            <w:gridSpan w:val="5"/>
            <w:shd w:val="clear" w:color="auto" w:fill="0070C0"/>
            <w:tcMar>
              <w:top w:w="57" w:type="dxa"/>
              <w:bottom w:w="57" w:type="dxa"/>
            </w:tcMar>
          </w:tcPr>
          <w:p w14:paraId="1FD3EA0A" w14:textId="124A385F" w:rsidR="006F0B6A" w:rsidRPr="000079DF" w:rsidRDefault="006D447D" w:rsidP="00C66FB4">
            <w:pPr>
              <w:rPr>
                <w:rFonts w:cs="Arial"/>
                <w:color w:val="FFFFFF" w:themeColor="background1"/>
                <w:sz w:val="20"/>
                <w:szCs w:val="20"/>
              </w:rPr>
            </w:pPr>
            <w:r w:rsidRPr="000079DF">
              <w:rPr>
                <w:rFonts w:cs="Arial"/>
                <w:b/>
                <w:color w:val="FFFFFF" w:themeColor="background1"/>
              </w:rPr>
              <w:lastRenderedPageBreak/>
              <w:t xml:space="preserve">Planned expenditure </w:t>
            </w:r>
            <w:r w:rsidR="000079DF">
              <w:rPr>
                <w:rFonts w:cs="Arial"/>
                <w:b/>
                <w:color w:val="FFFFFF" w:themeColor="background1"/>
              </w:rPr>
              <w:t xml:space="preserve">- </w:t>
            </w:r>
            <w:r w:rsidR="000079DF" w:rsidRPr="000079DF">
              <w:rPr>
                <w:rFonts w:cs="Arial"/>
                <w:color w:val="FFFFFF" w:themeColor="background1"/>
                <w:sz w:val="20"/>
                <w:szCs w:val="20"/>
              </w:rPr>
              <w:t>The headings below are grouped into the categories outlined in the Education Endowment Foundation’s coronavirus support guide for schools)</w:t>
            </w:r>
          </w:p>
        </w:tc>
      </w:tr>
      <w:tr w:rsidR="002954A6" w:rsidRPr="00D20146" w14:paraId="272DD5F0" w14:textId="77777777" w:rsidTr="006B2CD8">
        <w:tc>
          <w:tcPr>
            <w:tcW w:w="0" w:type="auto"/>
            <w:gridSpan w:val="5"/>
            <w:shd w:val="clear" w:color="auto" w:fill="0070C0"/>
            <w:tcMar>
              <w:top w:w="57" w:type="dxa"/>
              <w:bottom w:w="57" w:type="dxa"/>
            </w:tcMar>
          </w:tcPr>
          <w:p w14:paraId="47F54390" w14:textId="10E8F4A5" w:rsidR="006D447D" w:rsidRPr="00D20146" w:rsidRDefault="00C66FB4" w:rsidP="006F2883">
            <w:pPr>
              <w:pStyle w:val="ListParagraph"/>
              <w:numPr>
                <w:ilvl w:val="0"/>
                <w:numId w:val="14"/>
              </w:numPr>
              <w:ind w:left="426" w:hanging="142"/>
              <w:rPr>
                <w:rFonts w:cs="Arial"/>
                <w:b/>
                <w:sz w:val="20"/>
                <w:szCs w:val="20"/>
              </w:rPr>
            </w:pPr>
            <w:r>
              <w:rPr>
                <w:rFonts w:cs="Arial"/>
                <w:b/>
                <w:sz w:val="20"/>
                <w:szCs w:val="20"/>
              </w:rPr>
              <w:t xml:space="preserve">Teaching and </w:t>
            </w:r>
            <w:r w:rsidR="00700F53">
              <w:rPr>
                <w:rFonts w:cs="Arial"/>
                <w:b/>
                <w:sz w:val="20"/>
                <w:szCs w:val="20"/>
              </w:rPr>
              <w:t xml:space="preserve">related </w:t>
            </w:r>
            <w:r>
              <w:rPr>
                <w:rFonts w:cs="Arial"/>
                <w:b/>
                <w:sz w:val="20"/>
                <w:szCs w:val="20"/>
              </w:rPr>
              <w:t>whole-school strategies</w:t>
            </w:r>
          </w:p>
        </w:tc>
      </w:tr>
      <w:tr w:rsidR="005E4815" w:rsidRPr="00D20146" w14:paraId="30BFB162" w14:textId="77777777" w:rsidTr="006131AC">
        <w:trPr>
          <w:trHeight w:val="289"/>
        </w:trPr>
        <w:tc>
          <w:tcPr>
            <w:tcW w:w="4692" w:type="dxa"/>
            <w:shd w:val="clear" w:color="auto" w:fill="FFFF00"/>
            <w:tcMar>
              <w:top w:w="57" w:type="dxa"/>
              <w:bottom w:w="57" w:type="dxa"/>
            </w:tcMar>
          </w:tcPr>
          <w:p w14:paraId="24751DDF" w14:textId="77777777" w:rsidR="001B3472" w:rsidRPr="00D20146" w:rsidRDefault="001B3472">
            <w:pPr>
              <w:rPr>
                <w:rFonts w:cs="Arial"/>
                <w:b/>
                <w:sz w:val="20"/>
                <w:szCs w:val="20"/>
              </w:rPr>
            </w:pPr>
            <w:r w:rsidRPr="00D20146">
              <w:rPr>
                <w:rFonts w:cs="Arial"/>
                <w:b/>
                <w:sz w:val="20"/>
                <w:szCs w:val="20"/>
              </w:rPr>
              <w:t>Desired outcome</w:t>
            </w:r>
          </w:p>
        </w:tc>
        <w:tc>
          <w:tcPr>
            <w:tcW w:w="4886" w:type="dxa"/>
            <w:shd w:val="clear" w:color="auto" w:fill="FFFF00"/>
            <w:tcMar>
              <w:top w:w="57" w:type="dxa"/>
              <w:bottom w:w="57" w:type="dxa"/>
            </w:tcMar>
          </w:tcPr>
          <w:p w14:paraId="3C07CB01" w14:textId="313F3566" w:rsidR="001B3472" w:rsidRPr="00D20146" w:rsidRDefault="001B3472" w:rsidP="006F0B6A">
            <w:pPr>
              <w:rPr>
                <w:rFonts w:cs="Arial"/>
                <w:b/>
                <w:sz w:val="20"/>
                <w:szCs w:val="20"/>
              </w:rPr>
            </w:pPr>
            <w:r w:rsidRPr="00D20146">
              <w:rPr>
                <w:rFonts w:cs="Arial"/>
                <w:b/>
                <w:sz w:val="20"/>
                <w:szCs w:val="20"/>
              </w:rPr>
              <w:t xml:space="preserve">Chosen </w:t>
            </w:r>
            <w:r w:rsidR="007F0906">
              <w:rPr>
                <w:rFonts w:cs="Arial"/>
                <w:b/>
                <w:sz w:val="20"/>
                <w:szCs w:val="20"/>
              </w:rPr>
              <w:t>approach and anticipated cost</w:t>
            </w:r>
          </w:p>
        </w:tc>
        <w:tc>
          <w:tcPr>
            <w:tcW w:w="3004" w:type="dxa"/>
            <w:shd w:val="clear" w:color="auto" w:fill="FFFF00"/>
            <w:tcMar>
              <w:top w:w="57" w:type="dxa"/>
              <w:bottom w:w="57" w:type="dxa"/>
            </w:tcMar>
          </w:tcPr>
          <w:p w14:paraId="1203BAC9" w14:textId="2F7B15AB" w:rsidR="001B3472" w:rsidRPr="00D20146" w:rsidRDefault="00EF016A" w:rsidP="000A25FC">
            <w:pPr>
              <w:rPr>
                <w:rFonts w:cs="Arial"/>
                <w:b/>
                <w:sz w:val="20"/>
                <w:szCs w:val="20"/>
              </w:rPr>
            </w:pPr>
            <w:r>
              <w:rPr>
                <w:rFonts w:cs="Arial"/>
                <w:b/>
                <w:sz w:val="20"/>
                <w:szCs w:val="20"/>
              </w:rPr>
              <w:t>Im</w:t>
            </w:r>
            <w:r w:rsidR="00443E49">
              <w:rPr>
                <w:rFonts w:cs="Arial"/>
                <w:b/>
                <w:sz w:val="20"/>
                <w:szCs w:val="20"/>
              </w:rPr>
              <w:t>pact (once reviewed)</w:t>
            </w:r>
          </w:p>
        </w:tc>
        <w:tc>
          <w:tcPr>
            <w:tcW w:w="1371" w:type="dxa"/>
            <w:shd w:val="clear" w:color="auto" w:fill="FFFF00"/>
            <w:tcMar>
              <w:top w:w="57" w:type="dxa"/>
              <w:bottom w:w="57" w:type="dxa"/>
            </w:tcMar>
          </w:tcPr>
          <w:p w14:paraId="0080A928" w14:textId="77777777" w:rsidR="001B3472" w:rsidRPr="00D20146" w:rsidRDefault="001B3472" w:rsidP="00B01C9A">
            <w:pPr>
              <w:rPr>
                <w:rFonts w:cs="Arial"/>
                <w:b/>
                <w:sz w:val="20"/>
                <w:szCs w:val="20"/>
              </w:rPr>
            </w:pPr>
            <w:r w:rsidRPr="00D20146">
              <w:rPr>
                <w:rFonts w:cs="Arial"/>
                <w:b/>
                <w:sz w:val="20"/>
                <w:szCs w:val="20"/>
              </w:rPr>
              <w:t>Staff lead</w:t>
            </w:r>
          </w:p>
        </w:tc>
        <w:tc>
          <w:tcPr>
            <w:tcW w:w="1173" w:type="dxa"/>
            <w:shd w:val="clear" w:color="auto" w:fill="FFFF00"/>
          </w:tcPr>
          <w:p w14:paraId="62E61BA7" w14:textId="2D2B4C59" w:rsidR="001B3472" w:rsidRPr="00D20146" w:rsidRDefault="001B3472" w:rsidP="00240F98">
            <w:pPr>
              <w:rPr>
                <w:rFonts w:cs="Arial"/>
                <w:b/>
                <w:sz w:val="20"/>
                <w:szCs w:val="20"/>
              </w:rPr>
            </w:pPr>
            <w:r>
              <w:rPr>
                <w:rFonts w:cs="Arial"/>
                <w:b/>
                <w:sz w:val="20"/>
                <w:szCs w:val="20"/>
              </w:rPr>
              <w:t>Review date</w:t>
            </w:r>
            <w:r w:rsidRPr="00D20146">
              <w:rPr>
                <w:rFonts w:cs="Arial"/>
                <w:b/>
                <w:sz w:val="20"/>
                <w:szCs w:val="20"/>
              </w:rPr>
              <w:t>?</w:t>
            </w:r>
          </w:p>
        </w:tc>
      </w:tr>
      <w:tr w:rsidR="006131AC" w:rsidRPr="00D20146" w14:paraId="77C16BC7" w14:textId="77777777" w:rsidTr="006131AC">
        <w:tc>
          <w:tcPr>
            <w:tcW w:w="4692" w:type="dxa"/>
            <w:shd w:val="clear" w:color="auto" w:fill="FFFFCC"/>
            <w:tcMar>
              <w:top w:w="57" w:type="dxa"/>
              <w:bottom w:w="57" w:type="dxa"/>
            </w:tcMar>
          </w:tcPr>
          <w:p w14:paraId="3D2DE0FA" w14:textId="77777777" w:rsidR="00700F53" w:rsidRPr="00700F53" w:rsidRDefault="00700F53" w:rsidP="00E6697B">
            <w:pPr>
              <w:rPr>
                <w:rFonts w:cs="Arial"/>
                <w:b/>
                <w:sz w:val="20"/>
                <w:szCs w:val="20"/>
                <w:u w:val="single"/>
              </w:rPr>
            </w:pPr>
            <w:r w:rsidRPr="00700F53">
              <w:rPr>
                <w:rFonts w:cs="Arial"/>
                <w:b/>
                <w:sz w:val="20"/>
                <w:szCs w:val="20"/>
                <w:u w:val="single"/>
              </w:rPr>
              <w:t>High quality teaching for ALL…</w:t>
            </w:r>
          </w:p>
          <w:p w14:paraId="64464935" w14:textId="3C2ADF97" w:rsidR="00443E49" w:rsidRPr="00700F53" w:rsidRDefault="00CC56F6" w:rsidP="00E6697B">
            <w:pPr>
              <w:rPr>
                <w:rFonts w:cs="Arial"/>
                <w:b/>
                <w:sz w:val="20"/>
                <w:szCs w:val="20"/>
                <w:u w:val="single"/>
              </w:rPr>
            </w:pPr>
            <w:r w:rsidRPr="00700F53">
              <w:rPr>
                <w:rFonts w:cs="Arial"/>
                <w:b/>
                <w:sz w:val="20"/>
                <w:szCs w:val="20"/>
                <w:u w:val="single"/>
              </w:rPr>
              <w:t>Supporting great teaching</w:t>
            </w:r>
            <w:r w:rsidR="005E4815">
              <w:rPr>
                <w:rFonts w:cs="Arial"/>
                <w:b/>
                <w:sz w:val="20"/>
                <w:szCs w:val="20"/>
                <w:u w:val="single"/>
              </w:rPr>
              <w:t xml:space="preserve"> and learning</w:t>
            </w:r>
            <w:r w:rsidR="00443E49" w:rsidRPr="00700F53">
              <w:rPr>
                <w:rFonts w:cs="Arial"/>
                <w:b/>
                <w:sz w:val="20"/>
                <w:szCs w:val="20"/>
                <w:u w:val="single"/>
              </w:rPr>
              <w:t>:</w:t>
            </w:r>
          </w:p>
          <w:p w14:paraId="2326FD18" w14:textId="227909C4" w:rsidR="00443E49" w:rsidRDefault="00B209ED" w:rsidP="00E6697B">
            <w:pPr>
              <w:rPr>
                <w:rFonts w:cs="Arial"/>
                <w:sz w:val="20"/>
                <w:szCs w:val="20"/>
              </w:rPr>
            </w:pPr>
            <w:r>
              <w:rPr>
                <w:rFonts w:cs="Arial"/>
                <w:sz w:val="20"/>
                <w:szCs w:val="20"/>
              </w:rPr>
              <w:t xml:space="preserve">The foundation subjects will be planned and delivered with increasing detail so that focussed learning and targeted questioning can fill gaps for all learners.  </w:t>
            </w:r>
          </w:p>
          <w:p w14:paraId="51F583F1" w14:textId="77777777" w:rsidR="001561E8" w:rsidRDefault="001561E8" w:rsidP="00E6697B">
            <w:pPr>
              <w:rPr>
                <w:rFonts w:cs="Arial"/>
                <w:sz w:val="20"/>
                <w:szCs w:val="20"/>
              </w:rPr>
            </w:pPr>
          </w:p>
          <w:p w14:paraId="48D85004" w14:textId="77777777" w:rsidR="001561E8" w:rsidRDefault="001561E8" w:rsidP="00E6697B">
            <w:pPr>
              <w:rPr>
                <w:rFonts w:cs="Arial"/>
                <w:sz w:val="20"/>
                <w:szCs w:val="20"/>
              </w:rPr>
            </w:pPr>
          </w:p>
          <w:p w14:paraId="2D827A01" w14:textId="77777777" w:rsidR="001561E8" w:rsidRDefault="001561E8" w:rsidP="00E6697B">
            <w:pPr>
              <w:rPr>
                <w:rFonts w:cs="Arial"/>
                <w:sz w:val="20"/>
                <w:szCs w:val="20"/>
              </w:rPr>
            </w:pPr>
          </w:p>
          <w:p w14:paraId="566D5D63" w14:textId="5081CB7A" w:rsidR="001561E8" w:rsidRDefault="001561E8" w:rsidP="00E6697B">
            <w:pPr>
              <w:rPr>
                <w:rFonts w:cs="Arial"/>
                <w:sz w:val="20"/>
                <w:szCs w:val="20"/>
              </w:rPr>
            </w:pPr>
            <w:r>
              <w:rPr>
                <w:rFonts w:cs="Arial"/>
                <w:sz w:val="20"/>
                <w:szCs w:val="20"/>
              </w:rPr>
              <w:t>Additional release time will be built in for core subject leads to ensure that planning is both age related and focussed on closing the gaps as speedily and as efficiently as possible</w:t>
            </w:r>
            <w:r w:rsidR="005E4815">
              <w:rPr>
                <w:rFonts w:cs="Arial"/>
                <w:sz w:val="20"/>
                <w:szCs w:val="20"/>
              </w:rPr>
              <w:t xml:space="preserve"> and teaching is tailored to closing gaps, offering personalised support wherever necessary</w:t>
            </w:r>
            <w:r>
              <w:rPr>
                <w:rFonts w:cs="Arial"/>
                <w:sz w:val="20"/>
                <w:szCs w:val="20"/>
              </w:rPr>
              <w:t>.</w:t>
            </w:r>
          </w:p>
          <w:p w14:paraId="52D39C3E" w14:textId="77777777" w:rsidR="001561E8" w:rsidRDefault="001561E8" w:rsidP="00E6697B">
            <w:pPr>
              <w:rPr>
                <w:rFonts w:cs="Arial"/>
                <w:sz w:val="20"/>
                <w:szCs w:val="20"/>
              </w:rPr>
            </w:pPr>
          </w:p>
          <w:p w14:paraId="369F0CEF" w14:textId="77777777" w:rsidR="001561E8" w:rsidRDefault="001561E8" w:rsidP="00E6697B">
            <w:pPr>
              <w:rPr>
                <w:rFonts w:cs="Arial"/>
                <w:sz w:val="20"/>
                <w:szCs w:val="20"/>
              </w:rPr>
            </w:pPr>
          </w:p>
          <w:p w14:paraId="5B72B799" w14:textId="77777777" w:rsidR="005E4815" w:rsidRDefault="005E4815" w:rsidP="00E6697B">
            <w:pPr>
              <w:rPr>
                <w:rFonts w:cs="Arial"/>
                <w:sz w:val="20"/>
                <w:szCs w:val="20"/>
              </w:rPr>
            </w:pPr>
          </w:p>
          <w:p w14:paraId="305B2755" w14:textId="1A1D7826" w:rsidR="001561E8" w:rsidRDefault="001561E8" w:rsidP="00E6697B">
            <w:pPr>
              <w:rPr>
                <w:rFonts w:cs="Arial"/>
                <w:sz w:val="20"/>
                <w:szCs w:val="20"/>
              </w:rPr>
            </w:pPr>
            <w:r>
              <w:rPr>
                <w:rFonts w:cs="Arial"/>
                <w:sz w:val="20"/>
                <w:szCs w:val="20"/>
              </w:rPr>
              <w:t>Interventions for support are actioned quickly and pupils who need external support/ additional in-house support are quickly identified and processed along the correct channels.</w:t>
            </w:r>
          </w:p>
          <w:p w14:paraId="1B1DD011" w14:textId="77777777" w:rsidR="001561E8" w:rsidRDefault="001561E8" w:rsidP="00E6697B">
            <w:pPr>
              <w:rPr>
                <w:rFonts w:cs="Arial"/>
                <w:sz w:val="20"/>
                <w:szCs w:val="20"/>
              </w:rPr>
            </w:pPr>
          </w:p>
          <w:p w14:paraId="4504C821" w14:textId="50E2CE8F" w:rsidR="00572901" w:rsidRPr="00D20146" w:rsidRDefault="00572901" w:rsidP="006B2CD8">
            <w:pPr>
              <w:rPr>
                <w:rFonts w:cs="Arial"/>
                <w:sz w:val="20"/>
                <w:szCs w:val="20"/>
              </w:rPr>
            </w:pPr>
          </w:p>
        </w:tc>
        <w:tc>
          <w:tcPr>
            <w:tcW w:w="4886" w:type="dxa"/>
            <w:shd w:val="clear" w:color="auto" w:fill="FFFFCC"/>
            <w:tcMar>
              <w:top w:w="57" w:type="dxa"/>
              <w:bottom w:w="57" w:type="dxa"/>
            </w:tcMar>
          </w:tcPr>
          <w:p w14:paraId="38B4BB1A" w14:textId="77777777" w:rsidR="002E15F8" w:rsidRDefault="002E15F8" w:rsidP="003672CE">
            <w:pPr>
              <w:pStyle w:val="Default"/>
              <w:rPr>
                <w:rFonts w:asciiTheme="minorHAnsi" w:hAnsiTheme="minorHAnsi"/>
                <w:b/>
                <w:i/>
                <w:sz w:val="20"/>
                <w:szCs w:val="20"/>
              </w:rPr>
            </w:pPr>
          </w:p>
          <w:p w14:paraId="6232BE15" w14:textId="77777777" w:rsidR="002E15F8" w:rsidRDefault="002E15F8" w:rsidP="003672CE">
            <w:pPr>
              <w:pStyle w:val="Default"/>
              <w:rPr>
                <w:rFonts w:asciiTheme="minorHAnsi" w:hAnsiTheme="minorHAnsi"/>
                <w:b/>
                <w:i/>
                <w:sz w:val="20"/>
                <w:szCs w:val="20"/>
              </w:rPr>
            </w:pPr>
          </w:p>
          <w:p w14:paraId="08178848" w14:textId="77777777" w:rsidR="007A674D" w:rsidRDefault="00B209ED" w:rsidP="00B209ED">
            <w:pPr>
              <w:pStyle w:val="Default"/>
              <w:rPr>
                <w:rFonts w:asciiTheme="minorHAnsi" w:hAnsiTheme="minorHAnsi"/>
                <w:b/>
                <w:color w:val="auto"/>
                <w:sz w:val="20"/>
                <w:szCs w:val="20"/>
              </w:rPr>
            </w:pPr>
            <w:r>
              <w:rPr>
                <w:rFonts w:asciiTheme="minorHAnsi" w:hAnsiTheme="minorHAnsi"/>
                <w:b/>
                <w:color w:val="auto"/>
                <w:sz w:val="20"/>
                <w:szCs w:val="20"/>
              </w:rPr>
              <w:t>All foundation subject leads will be given an additional half day each to monitor work and scrutinise planning and progression.</w:t>
            </w:r>
          </w:p>
          <w:p w14:paraId="1E7808D3" w14:textId="77777777" w:rsidR="001561E8" w:rsidRPr="005E4815" w:rsidRDefault="001561E8" w:rsidP="001561E8">
            <w:pPr>
              <w:pStyle w:val="Default"/>
              <w:jc w:val="right"/>
              <w:rPr>
                <w:rFonts w:asciiTheme="minorHAnsi" w:hAnsiTheme="minorHAnsi"/>
                <w:b/>
                <w:i/>
                <w:color w:val="FF0000"/>
                <w:sz w:val="20"/>
                <w:szCs w:val="20"/>
                <w:highlight w:val="cyan"/>
              </w:rPr>
            </w:pPr>
            <w:r w:rsidRPr="005E4815">
              <w:rPr>
                <w:rFonts w:asciiTheme="minorHAnsi" w:hAnsiTheme="minorHAnsi"/>
                <w:b/>
                <w:i/>
                <w:color w:val="FF0000"/>
                <w:sz w:val="20"/>
                <w:szCs w:val="20"/>
                <w:highlight w:val="cyan"/>
              </w:rPr>
              <w:t>£100 per subject lead</w:t>
            </w:r>
          </w:p>
          <w:p w14:paraId="6DE8C88C" w14:textId="5DD4D410" w:rsidR="001561E8" w:rsidRPr="001561E8" w:rsidRDefault="001561E8" w:rsidP="001561E8">
            <w:pPr>
              <w:pStyle w:val="Default"/>
              <w:jc w:val="right"/>
              <w:rPr>
                <w:rFonts w:asciiTheme="minorHAnsi" w:hAnsiTheme="minorHAnsi"/>
                <w:b/>
                <w:color w:val="FF0000"/>
                <w:sz w:val="20"/>
                <w:szCs w:val="20"/>
              </w:rPr>
            </w:pPr>
            <w:r w:rsidRPr="005E4815">
              <w:rPr>
                <w:rFonts w:asciiTheme="minorHAnsi" w:hAnsiTheme="minorHAnsi"/>
                <w:b/>
                <w:i/>
                <w:color w:val="FF0000"/>
                <w:sz w:val="20"/>
                <w:szCs w:val="20"/>
                <w:highlight w:val="cyan"/>
              </w:rPr>
              <w:t>TOTAL - £1000</w:t>
            </w:r>
          </w:p>
          <w:p w14:paraId="64B21E17" w14:textId="77777777" w:rsidR="001561E8" w:rsidRDefault="001561E8" w:rsidP="00B209ED">
            <w:pPr>
              <w:pStyle w:val="Default"/>
              <w:rPr>
                <w:rFonts w:asciiTheme="minorHAnsi" w:hAnsiTheme="minorHAnsi"/>
                <w:b/>
                <w:color w:val="auto"/>
                <w:sz w:val="20"/>
                <w:szCs w:val="20"/>
              </w:rPr>
            </w:pPr>
          </w:p>
          <w:p w14:paraId="20395018" w14:textId="562813BF" w:rsidR="001561E8" w:rsidRDefault="001561E8" w:rsidP="00B209ED">
            <w:pPr>
              <w:pStyle w:val="Default"/>
              <w:rPr>
                <w:rFonts w:asciiTheme="minorHAnsi" w:hAnsiTheme="minorHAnsi"/>
                <w:b/>
                <w:color w:val="auto"/>
                <w:sz w:val="20"/>
                <w:szCs w:val="20"/>
              </w:rPr>
            </w:pPr>
            <w:r>
              <w:rPr>
                <w:rFonts w:asciiTheme="minorHAnsi" w:hAnsiTheme="minorHAnsi"/>
                <w:b/>
                <w:color w:val="auto"/>
                <w:sz w:val="20"/>
                <w:szCs w:val="20"/>
              </w:rPr>
              <w:t>Core subject leads will be allocated a half day per three week cycle and a further half day per month to enable detailed monitoring to take place.</w:t>
            </w:r>
          </w:p>
          <w:p w14:paraId="51C2663C" w14:textId="517A1A69" w:rsidR="001561E8" w:rsidRPr="005E4815" w:rsidRDefault="005E4815" w:rsidP="001561E8">
            <w:pPr>
              <w:pStyle w:val="Default"/>
              <w:jc w:val="right"/>
              <w:rPr>
                <w:rFonts w:asciiTheme="minorHAnsi" w:hAnsiTheme="minorHAnsi"/>
                <w:b/>
                <w:i/>
                <w:color w:val="FF0000"/>
                <w:sz w:val="20"/>
                <w:szCs w:val="20"/>
                <w:highlight w:val="cyan"/>
              </w:rPr>
            </w:pPr>
            <w:r w:rsidRPr="005E4815">
              <w:rPr>
                <w:rFonts w:asciiTheme="minorHAnsi" w:hAnsiTheme="minorHAnsi"/>
                <w:b/>
                <w:i/>
                <w:color w:val="FF0000"/>
                <w:sz w:val="20"/>
                <w:szCs w:val="20"/>
                <w:highlight w:val="cyan"/>
              </w:rPr>
              <w:t>3 core leads for ten months (Sept to June)</w:t>
            </w:r>
          </w:p>
          <w:p w14:paraId="37CE7431" w14:textId="77777777" w:rsidR="005E4815" w:rsidRPr="005E4815" w:rsidRDefault="005E4815" w:rsidP="001561E8">
            <w:pPr>
              <w:pStyle w:val="Default"/>
              <w:jc w:val="right"/>
              <w:rPr>
                <w:rFonts w:asciiTheme="minorHAnsi" w:hAnsiTheme="minorHAnsi"/>
                <w:b/>
                <w:i/>
                <w:color w:val="FF0000"/>
                <w:sz w:val="20"/>
                <w:szCs w:val="20"/>
                <w:highlight w:val="cyan"/>
              </w:rPr>
            </w:pPr>
            <w:r w:rsidRPr="005E4815">
              <w:rPr>
                <w:rFonts w:asciiTheme="minorHAnsi" w:hAnsiTheme="minorHAnsi"/>
                <w:b/>
                <w:i/>
                <w:color w:val="FF0000"/>
                <w:sz w:val="20"/>
                <w:szCs w:val="20"/>
                <w:highlight w:val="cyan"/>
              </w:rPr>
              <w:t>£600 per TLR</w:t>
            </w:r>
          </w:p>
          <w:p w14:paraId="064C5592" w14:textId="4E1374C0" w:rsidR="005E4815" w:rsidRPr="005E4815" w:rsidRDefault="005E4815" w:rsidP="001561E8">
            <w:pPr>
              <w:pStyle w:val="Default"/>
              <w:jc w:val="right"/>
              <w:rPr>
                <w:rFonts w:asciiTheme="minorHAnsi" w:hAnsiTheme="minorHAnsi"/>
                <w:b/>
                <w:i/>
                <w:color w:val="FF0000"/>
                <w:sz w:val="20"/>
                <w:szCs w:val="20"/>
              </w:rPr>
            </w:pPr>
            <w:r w:rsidRPr="005E4815">
              <w:rPr>
                <w:rFonts w:asciiTheme="minorHAnsi" w:hAnsiTheme="minorHAnsi"/>
                <w:b/>
                <w:i/>
                <w:color w:val="FF0000"/>
                <w:sz w:val="20"/>
                <w:szCs w:val="20"/>
                <w:highlight w:val="cyan"/>
              </w:rPr>
              <w:t>TOTAL - £1800</w:t>
            </w:r>
          </w:p>
          <w:p w14:paraId="0EBFFECD" w14:textId="77777777" w:rsidR="001561E8" w:rsidRDefault="001561E8" w:rsidP="00B209ED">
            <w:pPr>
              <w:pStyle w:val="Default"/>
              <w:rPr>
                <w:rFonts w:asciiTheme="minorHAnsi" w:hAnsiTheme="minorHAnsi"/>
                <w:b/>
                <w:color w:val="auto"/>
                <w:sz w:val="20"/>
                <w:szCs w:val="20"/>
              </w:rPr>
            </w:pPr>
          </w:p>
          <w:p w14:paraId="769EA702" w14:textId="77777777" w:rsidR="001561E8" w:rsidRDefault="001561E8" w:rsidP="00B209ED">
            <w:pPr>
              <w:pStyle w:val="Default"/>
              <w:rPr>
                <w:rFonts w:asciiTheme="minorHAnsi" w:hAnsiTheme="minorHAnsi"/>
                <w:b/>
                <w:color w:val="auto"/>
                <w:sz w:val="20"/>
                <w:szCs w:val="20"/>
              </w:rPr>
            </w:pPr>
          </w:p>
          <w:p w14:paraId="07FEA7F9" w14:textId="77777777" w:rsidR="00EB5797" w:rsidRDefault="00EB5797" w:rsidP="00B209ED">
            <w:pPr>
              <w:pStyle w:val="Default"/>
              <w:rPr>
                <w:rFonts w:asciiTheme="minorHAnsi" w:hAnsiTheme="minorHAnsi"/>
                <w:b/>
                <w:color w:val="auto"/>
                <w:sz w:val="20"/>
                <w:szCs w:val="20"/>
              </w:rPr>
            </w:pPr>
          </w:p>
          <w:p w14:paraId="5A8A6CF7" w14:textId="61C3D1F9" w:rsidR="001561E8" w:rsidRDefault="001561E8" w:rsidP="00B209ED">
            <w:pPr>
              <w:pStyle w:val="Default"/>
              <w:rPr>
                <w:rFonts w:asciiTheme="minorHAnsi" w:hAnsiTheme="minorHAnsi"/>
                <w:b/>
                <w:color w:val="auto"/>
                <w:sz w:val="20"/>
                <w:szCs w:val="20"/>
              </w:rPr>
            </w:pPr>
            <w:r>
              <w:rPr>
                <w:rFonts w:asciiTheme="minorHAnsi" w:hAnsiTheme="minorHAnsi"/>
                <w:b/>
                <w:color w:val="auto"/>
                <w:sz w:val="20"/>
                <w:szCs w:val="20"/>
              </w:rPr>
              <w:t>TLR with responsibility for SEND, Vulnerable pupils and Pupil Premium to be given an additional half day per week to allow for specific data scrutiny, case studies and pupil group work to ensure gaps are being closed as quickly and as efficiently as possible.</w:t>
            </w:r>
          </w:p>
          <w:p w14:paraId="637E776C" w14:textId="5C3B717F" w:rsidR="00B209ED" w:rsidRPr="005E4815" w:rsidRDefault="00EB5797" w:rsidP="00EB5797">
            <w:pPr>
              <w:pStyle w:val="Default"/>
              <w:jc w:val="right"/>
              <w:rPr>
                <w:rFonts w:asciiTheme="minorHAnsi" w:hAnsiTheme="minorHAnsi"/>
                <w:b/>
                <w:i/>
                <w:color w:val="FF0000"/>
                <w:sz w:val="20"/>
                <w:szCs w:val="20"/>
              </w:rPr>
            </w:pPr>
            <w:r>
              <w:rPr>
                <w:rFonts w:asciiTheme="minorHAnsi" w:hAnsiTheme="minorHAnsi"/>
                <w:b/>
                <w:i/>
                <w:color w:val="FF0000"/>
                <w:sz w:val="20"/>
                <w:szCs w:val="20"/>
                <w:highlight w:val="cyan"/>
              </w:rPr>
              <w:t>TOTAL - £1800</w:t>
            </w:r>
          </w:p>
        </w:tc>
        <w:tc>
          <w:tcPr>
            <w:tcW w:w="3004" w:type="dxa"/>
            <w:shd w:val="clear" w:color="auto" w:fill="FFFFCC"/>
            <w:tcMar>
              <w:top w:w="57" w:type="dxa"/>
              <w:bottom w:w="57" w:type="dxa"/>
            </w:tcMar>
          </w:tcPr>
          <w:p w14:paraId="05B8577C" w14:textId="3C76CA39" w:rsidR="001B3472" w:rsidRPr="00EA0AC0" w:rsidRDefault="001B3472" w:rsidP="00A06E6A">
            <w:pPr>
              <w:rPr>
                <w:rFonts w:cs="Arial"/>
                <w:sz w:val="20"/>
                <w:szCs w:val="20"/>
              </w:rPr>
            </w:pPr>
          </w:p>
        </w:tc>
        <w:tc>
          <w:tcPr>
            <w:tcW w:w="1371" w:type="dxa"/>
            <w:shd w:val="clear" w:color="auto" w:fill="FFFFCC"/>
            <w:tcMar>
              <w:top w:w="57" w:type="dxa"/>
              <w:bottom w:w="57" w:type="dxa"/>
            </w:tcMar>
          </w:tcPr>
          <w:p w14:paraId="28A32D9C" w14:textId="77777777" w:rsidR="007A674D" w:rsidRDefault="007A674D" w:rsidP="00B01C9A">
            <w:pPr>
              <w:rPr>
                <w:rFonts w:cs="Arial"/>
                <w:sz w:val="20"/>
                <w:szCs w:val="20"/>
              </w:rPr>
            </w:pPr>
          </w:p>
          <w:p w14:paraId="17198427" w14:textId="77777777" w:rsidR="001561E8" w:rsidRDefault="001561E8" w:rsidP="00B01C9A">
            <w:pPr>
              <w:rPr>
                <w:rFonts w:cs="Arial"/>
                <w:sz w:val="20"/>
                <w:szCs w:val="20"/>
              </w:rPr>
            </w:pPr>
          </w:p>
          <w:p w14:paraId="59C83B97" w14:textId="7C304A0C" w:rsidR="001561E8" w:rsidRDefault="001561E8" w:rsidP="00B01C9A">
            <w:pPr>
              <w:rPr>
                <w:rFonts w:cs="Arial"/>
                <w:sz w:val="20"/>
                <w:szCs w:val="20"/>
              </w:rPr>
            </w:pPr>
            <w:r>
              <w:rPr>
                <w:rFonts w:cs="Arial"/>
                <w:sz w:val="20"/>
                <w:szCs w:val="20"/>
              </w:rPr>
              <w:t>DE and subject leads.</w:t>
            </w:r>
          </w:p>
          <w:p w14:paraId="71A2FB00" w14:textId="77777777" w:rsidR="001561E8" w:rsidRDefault="001561E8" w:rsidP="00B01C9A">
            <w:pPr>
              <w:rPr>
                <w:rFonts w:cs="Arial"/>
                <w:sz w:val="20"/>
                <w:szCs w:val="20"/>
              </w:rPr>
            </w:pPr>
          </w:p>
          <w:p w14:paraId="14842577" w14:textId="77777777" w:rsidR="001561E8" w:rsidRDefault="001561E8" w:rsidP="00B01C9A">
            <w:pPr>
              <w:rPr>
                <w:rFonts w:cs="Arial"/>
                <w:sz w:val="20"/>
                <w:szCs w:val="20"/>
              </w:rPr>
            </w:pPr>
          </w:p>
          <w:p w14:paraId="018F35F5" w14:textId="77777777" w:rsidR="001561E8" w:rsidRDefault="001561E8" w:rsidP="00B01C9A">
            <w:pPr>
              <w:rPr>
                <w:rFonts w:cs="Arial"/>
                <w:sz w:val="20"/>
                <w:szCs w:val="20"/>
              </w:rPr>
            </w:pPr>
          </w:p>
          <w:p w14:paraId="6E15B751" w14:textId="77777777" w:rsidR="001561E8" w:rsidRDefault="001561E8" w:rsidP="00B01C9A">
            <w:pPr>
              <w:rPr>
                <w:rFonts w:cs="Arial"/>
                <w:sz w:val="20"/>
                <w:szCs w:val="20"/>
              </w:rPr>
            </w:pPr>
          </w:p>
          <w:p w14:paraId="2C9E0074" w14:textId="77777777" w:rsidR="001561E8" w:rsidRDefault="001561E8" w:rsidP="00B01C9A">
            <w:pPr>
              <w:rPr>
                <w:rFonts w:cs="Arial"/>
                <w:sz w:val="20"/>
                <w:szCs w:val="20"/>
              </w:rPr>
            </w:pPr>
            <w:r>
              <w:rPr>
                <w:rFonts w:cs="Arial"/>
                <w:sz w:val="20"/>
                <w:szCs w:val="20"/>
              </w:rPr>
              <w:t>Core subject TLR leads and DE</w:t>
            </w:r>
          </w:p>
          <w:p w14:paraId="1B047726" w14:textId="77777777" w:rsidR="001561E8" w:rsidRDefault="001561E8" w:rsidP="00B01C9A">
            <w:pPr>
              <w:rPr>
                <w:rFonts w:cs="Arial"/>
                <w:sz w:val="20"/>
                <w:szCs w:val="20"/>
              </w:rPr>
            </w:pPr>
          </w:p>
          <w:p w14:paraId="155BB663" w14:textId="77777777" w:rsidR="001561E8" w:rsidRDefault="001561E8" w:rsidP="00B01C9A">
            <w:pPr>
              <w:rPr>
                <w:rFonts w:cs="Arial"/>
                <w:sz w:val="20"/>
                <w:szCs w:val="20"/>
              </w:rPr>
            </w:pPr>
          </w:p>
          <w:p w14:paraId="7A70B5AC" w14:textId="77777777" w:rsidR="001561E8" w:rsidRDefault="001561E8" w:rsidP="00B01C9A">
            <w:pPr>
              <w:rPr>
                <w:rFonts w:cs="Arial"/>
                <w:sz w:val="20"/>
                <w:szCs w:val="20"/>
              </w:rPr>
            </w:pPr>
          </w:p>
          <w:p w14:paraId="5AFA5E38" w14:textId="77777777" w:rsidR="005E4815" w:rsidRDefault="005E4815" w:rsidP="00B01C9A">
            <w:pPr>
              <w:rPr>
                <w:rFonts w:cs="Arial"/>
                <w:sz w:val="20"/>
                <w:szCs w:val="20"/>
              </w:rPr>
            </w:pPr>
          </w:p>
          <w:p w14:paraId="51FD6AED" w14:textId="77777777" w:rsidR="005E4815" w:rsidRDefault="005E4815" w:rsidP="00B01C9A">
            <w:pPr>
              <w:rPr>
                <w:rFonts w:cs="Arial"/>
                <w:sz w:val="20"/>
                <w:szCs w:val="20"/>
              </w:rPr>
            </w:pPr>
          </w:p>
          <w:p w14:paraId="4F7EBF91" w14:textId="77777777" w:rsidR="00EB5797" w:rsidRDefault="00EB5797" w:rsidP="00B01C9A">
            <w:pPr>
              <w:rPr>
                <w:rFonts w:cs="Arial"/>
                <w:sz w:val="20"/>
                <w:szCs w:val="20"/>
              </w:rPr>
            </w:pPr>
          </w:p>
          <w:p w14:paraId="182E287A" w14:textId="50F69326" w:rsidR="001561E8" w:rsidRPr="00D20146" w:rsidRDefault="001561E8" w:rsidP="00B01C9A">
            <w:pPr>
              <w:rPr>
                <w:rFonts w:cs="Arial"/>
                <w:sz w:val="20"/>
                <w:szCs w:val="20"/>
              </w:rPr>
            </w:pPr>
            <w:r>
              <w:rPr>
                <w:rFonts w:cs="Arial"/>
                <w:sz w:val="20"/>
                <w:szCs w:val="20"/>
              </w:rPr>
              <w:t>JGo</w:t>
            </w:r>
          </w:p>
        </w:tc>
        <w:tc>
          <w:tcPr>
            <w:tcW w:w="1173" w:type="dxa"/>
            <w:shd w:val="clear" w:color="auto" w:fill="FFFFCC"/>
          </w:tcPr>
          <w:p w14:paraId="62604F3A" w14:textId="77777777" w:rsidR="007A674D" w:rsidRDefault="007A674D" w:rsidP="00A24C51">
            <w:pPr>
              <w:rPr>
                <w:rFonts w:cs="Arial"/>
                <w:sz w:val="20"/>
                <w:szCs w:val="20"/>
              </w:rPr>
            </w:pPr>
          </w:p>
          <w:p w14:paraId="23CC3DE9" w14:textId="77777777" w:rsidR="001561E8" w:rsidRDefault="001561E8" w:rsidP="00A24C51">
            <w:pPr>
              <w:rPr>
                <w:rFonts w:cs="Arial"/>
                <w:sz w:val="20"/>
                <w:szCs w:val="20"/>
              </w:rPr>
            </w:pPr>
          </w:p>
          <w:p w14:paraId="7B05F0B5" w14:textId="77777777" w:rsidR="001561E8" w:rsidRDefault="001561E8" w:rsidP="00A24C51">
            <w:pPr>
              <w:rPr>
                <w:rFonts w:cs="Arial"/>
                <w:sz w:val="20"/>
                <w:szCs w:val="20"/>
              </w:rPr>
            </w:pPr>
            <w:r>
              <w:rPr>
                <w:rFonts w:cs="Arial"/>
                <w:sz w:val="20"/>
                <w:szCs w:val="20"/>
              </w:rPr>
              <w:t>Reviewed by mid January.</w:t>
            </w:r>
          </w:p>
          <w:p w14:paraId="757D8FAA" w14:textId="77777777" w:rsidR="001561E8" w:rsidRDefault="001561E8" w:rsidP="00A24C51">
            <w:pPr>
              <w:rPr>
                <w:rFonts w:cs="Arial"/>
                <w:sz w:val="20"/>
                <w:szCs w:val="20"/>
              </w:rPr>
            </w:pPr>
          </w:p>
          <w:p w14:paraId="52268AEC" w14:textId="77777777" w:rsidR="001561E8" w:rsidRDefault="001561E8" w:rsidP="00A24C51">
            <w:pPr>
              <w:rPr>
                <w:rFonts w:cs="Arial"/>
                <w:sz w:val="20"/>
                <w:szCs w:val="20"/>
              </w:rPr>
            </w:pPr>
          </w:p>
          <w:p w14:paraId="2BAC65B7" w14:textId="77777777" w:rsidR="001561E8" w:rsidRDefault="001561E8" w:rsidP="00A24C51">
            <w:pPr>
              <w:rPr>
                <w:rFonts w:cs="Arial"/>
                <w:sz w:val="20"/>
                <w:szCs w:val="20"/>
              </w:rPr>
            </w:pPr>
          </w:p>
          <w:p w14:paraId="500FCFBE" w14:textId="77777777" w:rsidR="001561E8" w:rsidRDefault="001561E8" w:rsidP="00A24C51">
            <w:pPr>
              <w:rPr>
                <w:rFonts w:cs="Arial"/>
                <w:sz w:val="20"/>
                <w:szCs w:val="20"/>
              </w:rPr>
            </w:pPr>
            <w:r>
              <w:rPr>
                <w:rFonts w:cs="Arial"/>
                <w:sz w:val="20"/>
                <w:szCs w:val="20"/>
              </w:rPr>
              <w:t>Sept 20 –July 21.  Impact reviewed half termly.</w:t>
            </w:r>
          </w:p>
          <w:p w14:paraId="14CCFEA2" w14:textId="77777777" w:rsidR="001561E8" w:rsidRDefault="001561E8" w:rsidP="00A24C51">
            <w:pPr>
              <w:rPr>
                <w:rFonts w:cs="Arial"/>
                <w:sz w:val="20"/>
                <w:szCs w:val="20"/>
              </w:rPr>
            </w:pPr>
          </w:p>
          <w:p w14:paraId="01FBE51C" w14:textId="77777777" w:rsidR="005E4815" w:rsidRDefault="005E4815" w:rsidP="00A24C51">
            <w:pPr>
              <w:rPr>
                <w:rFonts w:cs="Arial"/>
                <w:sz w:val="20"/>
                <w:szCs w:val="20"/>
              </w:rPr>
            </w:pPr>
          </w:p>
          <w:p w14:paraId="379122F0" w14:textId="77777777" w:rsidR="005E4815" w:rsidRDefault="005E4815" w:rsidP="00A24C51">
            <w:pPr>
              <w:rPr>
                <w:rFonts w:cs="Arial"/>
                <w:sz w:val="20"/>
                <w:szCs w:val="20"/>
              </w:rPr>
            </w:pPr>
          </w:p>
          <w:p w14:paraId="4C87FBC9" w14:textId="77777777" w:rsidR="00EB5797" w:rsidRDefault="00EB5797" w:rsidP="00A24C51">
            <w:pPr>
              <w:rPr>
                <w:rFonts w:cs="Arial"/>
                <w:sz w:val="20"/>
                <w:szCs w:val="20"/>
              </w:rPr>
            </w:pPr>
          </w:p>
          <w:p w14:paraId="3DD38C7D" w14:textId="1699E2EC" w:rsidR="001561E8" w:rsidRPr="00D20146" w:rsidRDefault="001561E8" w:rsidP="00A24C51">
            <w:pPr>
              <w:rPr>
                <w:rFonts w:cs="Arial"/>
                <w:sz w:val="20"/>
                <w:szCs w:val="20"/>
              </w:rPr>
            </w:pPr>
            <w:r>
              <w:rPr>
                <w:rFonts w:cs="Arial"/>
                <w:sz w:val="20"/>
                <w:szCs w:val="20"/>
              </w:rPr>
              <w:t>Impact reviewed termly.  Intend to front load additional time at start of year to have greater impact.</w:t>
            </w:r>
          </w:p>
        </w:tc>
      </w:tr>
      <w:tr w:rsidR="005E4815" w:rsidRPr="00D20146" w14:paraId="2D02F933" w14:textId="77777777" w:rsidTr="006131AC">
        <w:tc>
          <w:tcPr>
            <w:tcW w:w="4692" w:type="dxa"/>
            <w:shd w:val="clear" w:color="auto" w:fill="FFFFCC"/>
            <w:tcMar>
              <w:top w:w="57" w:type="dxa"/>
              <w:bottom w:w="57" w:type="dxa"/>
            </w:tcMar>
          </w:tcPr>
          <w:p w14:paraId="353E7131" w14:textId="77777777" w:rsidR="00700F53" w:rsidRDefault="00700F53" w:rsidP="0034144A">
            <w:pPr>
              <w:pStyle w:val="Default"/>
              <w:rPr>
                <w:rFonts w:asciiTheme="minorHAnsi" w:hAnsiTheme="minorHAnsi"/>
                <w:b/>
                <w:sz w:val="20"/>
                <w:szCs w:val="20"/>
                <w:u w:val="single"/>
              </w:rPr>
            </w:pPr>
            <w:r>
              <w:rPr>
                <w:rFonts w:asciiTheme="minorHAnsi" w:hAnsiTheme="minorHAnsi"/>
                <w:b/>
                <w:sz w:val="20"/>
                <w:szCs w:val="20"/>
                <w:u w:val="single"/>
              </w:rPr>
              <w:t>Supporting remote learning…</w:t>
            </w:r>
          </w:p>
          <w:p w14:paraId="2DAA85DD" w14:textId="77777777" w:rsidR="00700F53" w:rsidRDefault="00700F53" w:rsidP="0034144A">
            <w:pPr>
              <w:pStyle w:val="Default"/>
              <w:rPr>
                <w:rFonts w:asciiTheme="minorHAnsi" w:hAnsiTheme="minorHAnsi"/>
                <w:b/>
                <w:sz w:val="20"/>
                <w:szCs w:val="20"/>
                <w:u w:val="single"/>
              </w:rPr>
            </w:pPr>
            <w:r>
              <w:rPr>
                <w:rFonts w:asciiTheme="minorHAnsi" w:hAnsiTheme="minorHAnsi"/>
                <w:b/>
                <w:sz w:val="20"/>
                <w:szCs w:val="20"/>
                <w:u w:val="single"/>
              </w:rPr>
              <w:t>Ensuring equity of access for all:</w:t>
            </w:r>
          </w:p>
          <w:p w14:paraId="2EDD7732" w14:textId="478B6397" w:rsidR="00191ED4" w:rsidRPr="00191ED4" w:rsidRDefault="00191ED4" w:rsidP="0034144A">
            <w:pPr>
              <w:pStyle w:val="Default"/>
              <w:rPr>
                <w:rFonts w:asciiTheme="minorHAnsi" w:hAnsiTheme="minorHAnsi"/>
                <w:sz w:val="20"/>
                <w:szCs w:val="20"/>
              </w:rPr>
            </w:pPr>
            <w:r>
              <w:rPr>
                <w:rFonts w:asciiTheme="minorHAnsi" w:hAnsiTheme="minorHAnsi"/>
                <w:sz w:val="20"/>
                <w:szCs w:val="20"/>
              </w:rPr>
              <w:t>Staff all understand how to access remote learning via Google Classroom and pupils are all trained up in school to access learning in this way.  Plan B also established should Google Classrooms fail via the class pages on the school website.  Plan C is paper based text books will be provided and sent home in advance of bubble closures (see Wider Strategies section).</w:t>
            </w:r>
          </w:p>
        </w:tc>
        <w:tc>
          <w:tcPr>
            <w:tcW w:w="4886" w:type="dxa"/>
            <w:shd w:val="clear" w:color="auto" w:fill="FFFFCC"/>
            <w:tcMar>
              <w:top w:w="57" w:type="dxa"/>
              <w:bottom w:w="57" w:type="dxa"/>
            </w:tcMar>
          </w:tcPr>
          <w:p w14:paraId="5B58AEFD" w14:textId="77777777" w:rsidR="00700F53" w:rsidRDefault="005E4815" w:rsidP="003672CE">
            <w:pPr>
              <w:pStyle w:val="Default"/>
              <w:rPr>
                <w:rFonts w:asciiTheme="minorHAnsi" w:hAnsiTheme="minorHAnsi"/>
                <w:b/>
                <w:sz w:val="20"/>
                <w:szCs w:val="20"/>
              </w:rPr>
            </w:pPr>
            <w:r w:rsidRPr="005E4815">
              <w:rPr>
                <w:rFonts w:asciiTheme="minorHAnsi" w:hAnsiTheme="minorHAnsi"/>
                <w:b/>
                <w:sz w:val="20"/>
                <w:szCs w:val="20"/>
              </w:rPr>
              <w:t>Additional time f</w:t>
            </w:r>
            <w:r>
              <w:rPr>
                <w:rFonts w:asciiTheme="minorHAnsi" w:hAnsiTheme="minorHAnsi"/>
                <w:b/>
                <w:sz w:val="20"/>
                <w:szCs w:val="20"/>
              </w:rPr>
              <w:t>or Computing Lead to write the Remote Learning P</w:t>
            </w:r>
            <w:r w:rsidRPr="005E4815">
              <w:rPr>
                <w:rFonts w:asciiTheme="minorHAnsi" w:hAnsiTheme="minorHAnsi"/>
                <w:b/>
                <w:sz w:val="20"/>
                <w:szCs w:val="20"/>
              </w:rPr>
              <w:t>olicy</w:t>
            </w:r>
            <w:r>
              <w:rPr>
                <w:rFonts w:asciiTheme="minorHAnsi" w:hAnsiTheme="minorHAnsi"/>
                <w:b/>
                <w:sz w:val="20"/>
                <w:szCs w:val="20"/>
              </w:rPr>
              <w:t xml:space="preserve"> and offer specific support/training to staff where it is necessary to offer more support than during staff meetings.</w:t>
            </w:r>
          </w:p>
          <w:p w14:paraId="01328825" w14:textId="0C3AE30B" w:rsidR="005E4815" w:rsidRPr="005E4815" w:rsidRDefault="005E4815" w:rsidP="005E4815">
            <w:pPr>
              <w:pStyle w:val="Default"/>
              <w:jc w:val="right"/>
              <w:rPr>
                <w:rFonts w:asciiTheme="minorHAnsi" w:hAnsiTheme="minorHAnsi"/>
                <w:b/>
                <w:i/>
                <w:color w:val="FF0000"/>
                <w:sz w:val="20"/>
                <w:szCs w:val="20"/>
              </w:rPr>
            </w:pPr>
            <w:r w:rsidRPr="005E4815">
              <w:rPr>
                <w:rFonts w:asciiTheme="minorHAnsi" w:hAnsiTheme="minorHAnsi"/>
                <w:b/>
                <w:i/>
                <w:color w:val="FF0000"/>
                <w:sz w:val="20"/>
                <w:szCs w:val="20"/>
                <w:highlight w:val="cyan"/>
              </w:rPr>
              <w:t>3 half days release time in total - £300</w:t>
            </w:r>
          </w:p>
        </w:tc>
        <w:tc>
          <w:tcPr>
            <w:tcW w:w="3004" w:type="dxa"/>
            <w:shd w:val="clear" w:color="auto" w:fill="FFFFCC"/>
            <w:tcMar>
              <w:top w:w="57" w:type="dxa"/>
              <w:bottom w:w="57" w:type="dxa"/>
            </w:tcMar>
          </w:tcPr>
          <w:p w14:paraId="0A9D91CA" w14:textId="77777777" w:rsidR="00700F53" w:rsidRPr="00D20146" w:rsidRDefault="00700F53" w:rsidP="006C7C85">
            <w:pPr>
              <w:rPr>
                <w:rFonts w:cs="Arial"/>
                <w:sz w:val="20"/>
                <w:szCs w:val="20"/>
              </w:rPr>
            </w:pPr>
          </w:p>
        </w:tc>
        <w:tc>
          <w:tcPr>
            <w:tcW w:w="1371" w:type="dxa"/>
            <w:shd w:val="clear" w:color="auto" w:fill="FFFFCC"/>
            <w:tcMar>
              <w:top w:w="57" w:type="dxa"/>
              <w:bottom w:w="57" w:type="dxa"/>
            </w:tcMar>
          </w:tcPr>
          <w:p w14:paraId="59EEBB83" w14:textId="43D3D1E5" w:rsidR="00700F53" w:rsidRDefault="006131AC">
            <w:pPr>
              <w:rPr>
                <w:rFonts w:cs="Arial"/>
                <w:sz w:val="20"/>
                <w:szCs w:val="20"/>
              </w:rPr>
            </w:pPr>
            <w:r>
              <w:rPr>
                <w:rFonts w:cs="Arial"/>
                <w:sz w:val="20"/>
                <w:szCs w:val="20"/>
              </w:rPr>
              <w:t>RA</w:t>
            </w:r>
          </w:p>
        </w:tc>
        <w:tc>
          <w:tcPr>
            <w:tcW w:w="1173" w:type="dxa"/>
            <w:shd w:val="clear" w:color="auto" w:fill="FFFFCC"/>
          </w:tcPr>
          <w:p w14:paraId="369C80B9" w14:textId="7E2D2B90" w:rsidR="006131AC" w:rsidRDefault="006131AC" w:rsidP="00144577">
            <w:pPr>
              <w:rPr>
                <w:rFonts w:cs="Arial"/>
                <w:sz w:val="20"/>
                <w:szCs w:val="20"/>
              </w:rPr>
            </w:pPr>
            <w:r>
              <w:rPr>
                <w:rFonts w:cs="Arial"/>
                <w:sz w:val="20"/>
                <w:szCs w:val="20"/>
              </w:rPr>
              <w:t>Term 1 then ongoing support when necessary</w:t>
            </w:r>
          </w:p>
        </w:tc>
      </w:tr>
      <w:tr w:rsidR="006131AC" w:rsidRPr="00D20146" w14:paraId="70A56DFB" w14:textId="77777777" w:rsidTr="006131AC">
        <w:tc>
          <w:tcPr>
            <w:tcW w:w="4692" w:type="dxa"/>
            <w:shd w:val="clear" w:color="auto" w:fill="FFFFCC"/>
            <w:tcMar>
              <w:top w:w="57" w:type="dxa"/>
              <w:bottom w:w="57" w:type="dxa"/>
            </w:tcMar>
          </w:tcPr>
          <w:p w14:paraId="50CE8D63" w14:textId="0E5F6EDF" w:rsidR="00700F53" w:rsidRDefault="00700F53" w:rsidP="0034144A">
            <w:pPr>
              <w:pStyle w:val="Default"/>
              <w:rPr>
                <w:rFonts w:asciiTheme="minorHAnsi" w:hAnsiTheme="minorHAnsi"/>
                <w:b/>
                <w:sz w:val="20"/>
                <w:szCs w:val="20"/>
                <w:u w:val="single"/>
              </w:rPr>
            </w:pPr>
            <w:r>
              <w:rPr>
                <w:rFonts w:asciiTheme="minorHAnsi" w:hAnsiTheme="minorHAnsi"/>
                <w:b/>
                <w:sz w:val="20"/>
                <w:szCs w:val="20"/>
                <w:u w:val="single"/>
              </w:rPr>
              <w:lastRenderedPageBreak/>
              <w:t>Focusing on professional development…</w:t>
            </w:r>
          </w:p>
          <w:p w14:paraId="754F32E2" w14:textId="3CA8A836" w:rsidR="00191ED4" w:rsidRPr="00A45EBD" w:rsidRDefault="00700F53" w:rsidP="00700F53">
            <w:pPr>
              <w:pStyle w:val="Default"/>
              <w:rPr>
                <w:rFonts w:asciiTheme="minorHAnsi" w:hAnsiTheme="minorHAnsi"/>
                <w:b/>
                <w:sz w:val="20"/>
                <w:szCs w:val="20"/>
                <w:u w:val="single"/>
              </w:rPr>
            </w:pPr>
            <w:r>
              <w:rPr>
                <w:rFonts w:asciiTheme="minorHAnsi" w:hAnsiTheme="minorHAnsi"/>
                <w:b/>
                <w:sz w:val="20"/>
                <w:szCs w:val="20"/>
                <w:u w:val="single"/>
              </w:rPr>
              <w:t>Supporting great staff:</w:t>
            </w:r>
          </w:p>
          <w:p w14:paraId="7A600FF1" w14:textId="77777777" w:rsidR="00191ED4" w:rsidRDefault="00191ED4" w:rsidP="00700F53">
            <w:pPr>
              <w:pStyle w:val="Default"/>
              <w:rPr>
                <w:rFonts w:asciiTheme="minorHAnsi" w:hAnsiTheme="minorHAnsi"/>
                <w:sz w:val="20"/>
                <w:szCs w:val="20"/>
              </w:rPr>
            </w:pPr>
          </w:p>
          <w:p w14:paraId="600E6216" w14:textId="3ACE23E1" w:rsidR="00191ED4" w:rsidRPr="00191ED4" w:rsidRDefault="00191ED4" w:rsidP="00700F53">
            <w:pPr>
              <w:pStyle w:val="Default"/>
              <w:rPr>
                <w:rFonts w:asciiTheme="minorHAnsi" w:hAnsiTheme="minorHAnsi"/>
                <w:sz w:val="20"/>
                <w:szCs w:val="20"/>
              </w:rPr>
            </w:pPr>
            <w:r>
              <w:rPr>
                <w:rFonts w:asciiTheme="minorHAnsi" w:hAnsiTheme="minorHAnsi"/>
                <w:sz w:val="20"/>
                <w:szCs w:val="20"/>
              </w:rPr>
              <w:t>Staff are trained to spot the negative impacts of the lockdown and are equipped with strategies to enable them to support children and families</w:t>
            </w:r>
            <w:r w:rsidR="002B44E2">
              <w:rPr>
                <w:rFonts w:asciiTheme="minorHAnsi" w:hAnsiTheme="minorHAnsi"/>
                <w:sz w:val="20"/>
                <w:szCs w:val="20"/>
              </w:rPr>
              <w:t xml:space="preserve"> and protect their own mental health</w:t>
            </w:r>
            <w:r>
              <w:rPr>
                <w:rFonts w:asciiTheme="minorHAnsi" w:hAnsiTheme="minorHAnsi"/>
                <w:sz w:val="20"/>
                <w:szCs w:val="20"/>
              </w:rPr>
              <w:t>.</w:t>
            </w:r>
          </w:p>
        </w:tc>
        <w:tc>
          <w:tcPr>
            <w:tcW w:w="4886" w:type="dxa"/>
            <w:shd w:val="clear" w:color="auto" w:fill="FFFFCC"/>
            <w:tcMar>
              <w:top w:w="57" w:type="dxa"/>
              <w:bottom w:w="57" w:type="dxa"/>
            </w:tcMar>
          </w:tcPr>
          <w:p w14:paraId="456140EA" w14:textId="77777777" w:rsidR="00191ED4" w:rsidRDefault="00191ED4" w:rsidP="006131AC">
            <w:pPr>
              <w:pStyle w:val="Default"/>
              <w:jc w:val="right"/>
              <w:rPr>
                <w:rFonts w:asciiTheme="minorHAnsi" w:hAnsiTheme="minorHAnsi"/>
                <w:b/>
                <w:i/>
                <w:color w:val="FF0000"/>
                <w:sz w:val="20"/>
                <w:szCs w:val="20"/>
              </w:rPr>
            </w:pPr>
          </w:p>
          <w:p w14:paraId="2D49F26A" w14:textId="77777777" w:rsidR="00A45EBD" w:rsidRDefault="00A45EBD" w:rsidP="00191ED4">
            <w:pPr>
              <w:pStyle w:val="Default"/>
              <w:rPr>
                <w:rFonts w:asciiTheme="minorHAnsi" w:hAnsiTheme="minorHAnsi"/>
                <w:sz w:val="20"/>
                <w:szCs w:val="20"/>
              </w:rPr>
            </w:pPr>
          </w:p>
          <w:p w14:paraId="08E59B56" w14:textId="77777777" w:rsidR="00A45EBD" w:rsidRDefault="00A45EBD" w:rsidP="00191ED4">
            <w:pPr>
              <w:pStyle w:val="Default"/>
              <w:rPr>
                <w:rFonts w:asciiTheme="minorHAnsi" w:hAnsiTheme="minorHAnsi"/>
                <w:sz w:val="20"/>
                <w:szCs w:val="20"/>
              </w:rPr>
            </w:pPr>
          </w:p>
          <w:p w14:paraId="11434908" w14:textId="77777777" w:rsidR="00191ED4" w:rsidRDefault="00191ED4" w:rsidP="00191ED4">
            <w:pPr>
              <w:pStyle w:val="Default"/>
              <w:rPr>
                <w:rFonts w:asciiTheme="minorHAnsi" w:hAnsiTheme="minorHAnsi"/>
                <w:sz w:val="20"/>
                <w:szCs w:val="20"/>
              </w:rPr>
            </w:pPr>
            <w:r>
              <w:rPr>
                <w:rFonts w:asciiTheme="minorHAnsi" w:hAnsiTheme="minorHAnsi"/>
                <w:sz w:val="20"/>
                <w:szCs w:val="20"/>
              </w:rPr>
              <w:t>Staff are trained in ACES, promotion of good mental health and KCSIE updates by external specialists (Imelda Spencer and Sue Calveley)</w:t>
            </w:r>
            <w:r w:rsidR="002B44E2">
              <w:rPr>
                <w:rFonts w:asciiTheme="minorHAnsi" w:hAnsiTheme="minorHAnsi"/>
                <w:sz w:val="20"/>
                <w:szCs w:val="20"/>
              </w:rPr>
              <w:t xml:space="preserve"> and on-line trainers High Speed Training</w:t>
            </w:r>
          </w:p>
          <w:p w14:paraId="4838DB16" w14:textId="77777777" w:rsidR="002B44E2" w:rsidRPr="002B44E2" w:rsidRDefault="002B44E2" w:rsidP="002B44E2">
            <w:pPr>
              <w:pStyle w:val="Default"/>
              <w:jc w:val="right"/>
              <w:rPr>
                <w:rFonts w:asciiTheme="minorHAnsi" w:hAnsiTheme="minorHAnsi"/>
                <w:b/>
                <w:i/>
                <w:color w:val="FF0000"/>
                <w:sz w:val="20"/>
                <w:szCs w:val="20"/>
                <w:highlight w:val="cyan"/>
              </w:rPr>
            </w:pPr>
            <w:r w:rsidRPr="002B44E2">
              <w:rPr>
                <w:rFonts w:asciiTheme="minorHAnsi" w:hAnsiTheme="minorHAnsi"/>
                <w:b/>
                <w:i/>
                <w:color w:val="FF0000"/>
                <w:sz w:val="20"/>
                <w:szCs w:val="20"/>
                <w:highlight w:val="cyan"/>
              </w:rPr>
              <w:t>Imelda Spencer KCSIE and Level One refresher - £400</w:t>
            </w:r>
          </w:p>
          <w:p w14:paraId="67936FCB" w14:textId="77777777" w:rsidR="002B44E2" w:rsidRPr="002B44E2" w:rsidRDefault="002B44E2" w:rsidP="002B44E2">
            <w:pPr>
              <w:pStyle w:val="Default"/>
              <w:jc w:val="right"/>
              <w:rPr>
                <w:rFonts w:asciiTheme="minorHAnsi" w:hAnsiTheme="minorHAnsi"/>
                <w:b/>
                <w:i/>
                <w:color w:val="FF0000"/>
                <w:sz w:val="20"/>
                <w:szCs w:val="20"/>
                <w:highlight w:val="cyan"/>
              </w:rPr>
            </w:pPr>
            <w:r w:rsidRPr="002B44E2">
              <w:rPr>
                <w:rFonts w:asciiTheme="minorHAnsi" w:hAnsiTheme="minorHAnsi"/>
                <w:b/>
                <w:i/>
                <w:color w:val="FF0000"/>
                <w:sz w:val="20"/>
                <w:szCs w:val="20"/>
                <w:highlight w:val="cyan"/>
              </w:rPr>
              <w:t>Sue Calveley ACES and Positive Mental Health for staff and pupils - £400</w:t>
            </w:r>
          </w:p>
          <w:p w14:paraId="642774A5" w14:textId="77777777" w:rsidR="002B44E2" w:rsidRPr="002B44E2" w:rsidRDefault="002B44E2" w:rsidP="002B44E2">
            <w:pPr>
              <w:pStyle w:val="Default"/>
              <w:jc w:val="right"/>
              <w:rPr>
                <w:rFonts w:asciiTheme="minorHAnsi" w:hAnsiTheme="minorHAnsi"/>
                <w:b/>
                <w:i/>
                <w:color w:val="FF0000"/>
                <w:sz w:val="20"/>
                <w:szCs w:val="20"/>
                <w:highlight w:val="cyan"/>
              </w:rPr>
            </w:pPr>
            <w:r w:rsidRPr="002B44E2">
              <w:rPr>
                <w:rFonts w:asciiTheme="minorHAnsi" w:hAnsiTheme="minorHAnsi"/>
                <w:b/>
                <w:i/>
                <w:color w:val="FF0000"/>
                <w:sz w:val="20"/>
                <w:szCs w:val="20"/>
                <w:highlight w:val="cyan"/>
              </w:rPr>
              <w:t>High Speed Training - £60 per member of staff - £1200</w:t>
            </w:r>
          </w:p>
          <w:p w14:paraId="22D5C2C1" w14:textId="5BD0FEDC" w:rsidR="002B44E2" w:rsidRPr="002B44E2" w:rsidRDefault="002B44E2" w:rsidP="002B44E2">
            <w:pPr>
              <w:pStyle w:val="Default"/>
              <w:jc w:val="right"/>
              <w:rPr>
                <w:rFonts w:asciiTheme="minorHAnsi" w:hAnsiTheme="minorHAnsi"/>
                <w:b/>
                <w:i/>
                <w:color w:val="FF0000"/>
                <w:sz w:val="20"/>
                <w:szCs w:val="20"/>
              </w:rPr>
            </w:pPr>
            <w:r w:rsidRPr="002B44E2">
              <w:rPr>
                <w:rFonts w:asciiTheme="minorHAnsi" w:hAnsiTheme="minorHAnsi"/>
                <w:b/>
                <w:i/>
                <w:color w:val="FF0000"/>
                <w:sz w:val="20"/>
                <w:szCs w:val="20"/>
                <w:highlight w:val="cyan"/>
              </w:rPr>
              <w:t>TOTAL - £2000</w:t>
            </w:r>
          </w:p>
        </w:tc>
        <w:tc>
          <w:tcPr>
            <w:tcW w:w="3004" w:type="dxa"/>
            <w:shd w:val="clear" w:color="auto" w:fill="FFFFCC"/>
            <w:tcMar>
              <w:top w:w="57" w:type="dxa"/>
              <w:bottom w:w="57" w:type="dxa"/>
            </w:tcMar>
          </w:tcPr>
          <w:p w14:paraId="7D9D3B01" w14:textId="77777777" w:rsidR="00700F53" w:rsidRPr="00D20146" w:rsidRDefault="00700F53" w:rsidP="006C7C85">
            <w:pPr>
              <w:rPr>
                <w:rFonts w:cs="Arial"/>
                <w:sz w:val="20"/>
                <w:szCs w:val="20"/>
              </w:rPr>
            </w:pPr>
          </w:p>
        </w:tc>
        <w:tc>
          <w:tcPr>
            <w:tcW w:w="1371" w:type="dxa"/>
            <w:shd w:val="clear" w:color="auto" w:fill="FFFFCC"/>
            <w:tcMar>
              <w:top w:w="57" w:type="dxa"/>
              <w:bottom w:w="57" w:type="dxa"/>
            </w:tcMar>
          </w:tcPr>
          <w:p w14:paraId="6FD346EA" w14:textId="77777777" w:rsidR="002B44E2" w:rsidRDefault="002B44E2">
            <w:pPr>
              <w:rPr>
                <w:rFonts w:cs="Arial"/>
                <w:sz w:val="20"/>
                <w:szCs w:val="20"/>
              </w:rPr>
            </w:pPr>
          </w:p>
          <w:p w14:paraId="175466A3" w14:textId="77777777" w:rsidR="002B44E2" w:rsidRDefault="002B44E2">
            <w:pPr>
              <w:rPr>
                <w:rFonts w:cs="Arial"/>
                <w:sz w:val="20"/>
                <w:szCs w:val="20"/>
              </w:rPr>
            </w:pPr>
          </w:p>
          <w:p w14:paraId="362C8002" w14:textId="77777777" w:rsidR="002B44E2" w:rsidRDefault="002B44E2">
            <w:pPr>
              <w:rPr>
                <w:rFonts w:cs="Arial"/>
                <w:sz w:val="20"/>
                <w:szCs w:val="20"/>
              </w:rPr>
            </w:pPr>
          </w:p>
          <w:p w14:paraId="13ED8DDA" w14:textId="64378F09" w:rsidR="002B44E2" w:rsidRDefault="002B44E2">
            <w:pPr>
              <w:rPr>
                <w:rFonts w:cs="Arial"/>
                <w:sz w:val="20"/>
                <w:szCs w:val="20"/>
              </w:rPr>
            </w:pPr>
            <w:r>
              <w:rPr>
                <w:rFonts w:cs="Arial"/>
                <w:sz w:val="20"/>
                <w:szCs w:val="20"/>
              </w:rPr>
              <w:t>DE/JGo</w:t>
            </w:r>
          </w:p>
        </w:tc>
        <w:tc>
          <w:tcPr>
            <w:tcW w:w="1173" w:type="dxa"/>
            <w:shd w:val="clear" w:color="auto" w:fill="FFFFCC"/>
          </w:tcPr>
          <w:p w14:paraId="427742F5" w14:textId="6B84E903" w:rsidR="006131AC" w:rsidRDefault="006131AC" w:rsidP="00A45EBD">
            <w:pPr>
              <w:rPr>
                <w:rFonts w:cs="Arial"/>
                <w:sz w:val="20"/>
                <w:szCs w:val="20"/>
              </w:rPr>
            </w:pPr>
            <w:r>
              <w:rPr>
                <w:rFonts w:cs="Arial"/>
                <w:sz w:val="20"/>
                <w:szCs w:val="20"/>
              </w:rPr>
              <w:t xml:space="preserve">2 days per week, </w:t>
            </w:r>
          </w:p>
          <w:p w14:paraId="3D59545D" w14:textId="77777777" w:rsidR="002B44E2" w:rsidRDefault="002B44E2" w:rsidP="00144577">
            <w:pPr>
              <w:rPr>
                <w:rFonts w:cs="Arial"/>
                <w:sz w:val="20"/>
                <w:szCs w:val="20"/>
              </w:rPr>
            </w:pPr>
          </w:p>
          <w:p w14:paraId="1B679AAC" w14:textId="27063FB0" w:rsidR="002B44E2" w:rsidRDefault="002B44E2" w:rsidP="00144577">
            <w:pPr>
              <w:rPr>
                <w:rFonts w:cs="Arial"/>
                <w:sz w:val="20"/>
                <w:szCs w:val="20"/>
              </w:rPr>
            </w:pPr>
            <w:r>
              <w:rPr>
                <w:rFonts w:cs="Arial"/>
                <w:sz w:val="20"/>
                <w:szCs w:val="20"/>
              </w:rPr>
              <w:t>Term 1A</w:t>
            </w:r>
          </w:p>
        </w:tc>
      </w:tr>
      <w:tr w:rsidR="00525DC9" w:rsidRPr="00D20146" w14:paraId="02330271" w14:textId="77777777" w:rsidTr="0033386A">
        <w:trPr>
          <w:trHeight w:hRule="exact" w:val="387"/>
        </w:trPr>
        <w:tc>
          <w:tcPr>
            <w:tcW w:w="15126" w:type="dxa"/>
            <w:gridSpan w:val="5"/>
            <w:shd w:val="clear" w:color="auto" w:fill="FFFF00"/>
            <w:tcMar>
              <w:top w:w="57" w:type="dxa"/>
              <w:bottom w:w="57" w:type="dxa"/>
            </w:tcMar>
          </w:tcPr>
          <w:p w14:paraId="21F2FF25" w14:textId="49A1EB02" w:rsidR="00525DC9" w:rsidRPr="00F63DFD" w:rsidRDefault="00525DC9" w:rsidP="00A45EBD">
            <w:pPr>
              <w:rPr>
                <w:rFonts w:cs="Arial"/>
                <w:b/>
                <w:color w:val="FF0000"/>
                <w:sz w:val="20"/>
                <w:szCs w:val="20"/>
              </w:rPr>
            </w:pPr>
            <w:r w:rsidRPr="00F63DFD">
              <w:rPr>
                <w:rFonts w:cs="Arial"/>
                <w:b/>
                <w:color w:val="FF0000"/>
                <w:sz w:val="20"/>
                <w:szCs w:val="20"/>
                <w:highlight w:val="cyan"/>
              </w:rPr>
              <w:t xml:space="preserve">Total budgeted cost = </w:t>
            </w:r>
            <w:r w:rsidR="00F63DFD" w:rsidRPr="00F63DFD">
              <w:rPr>
                <w:rFonts w:cs="Arial"/>
                <w:b/>
                <w:color w:val="FF0000"/>
                <w:sz w:val="20"/>
                <w:szCs w:val="20"/>
                <w:highlight w:val="cyan"/>
              </w:rPr>
              <w:t>£6900</w:t>
            </w:r>
          </w:p>
        </w:tc>
      </w:tr>
    </w:tbl>
    <w:p w14:paraId="0221698C" w14:textId="5306260E" w:rsidR="000079DF" w:rsidRDefault="000079DF" w:rsidP="0004731E">
      <w:pPr>
        <w:rPr>
          <w:sz w:val="18"/>
          <w:szCs w:val="18"/>
        </w:rPr>
      </w:pPr>
    </w:p>
    <w:p w14:paraId="0B7068DB" w14:textId="77777777" w:rsidR="00FC63C4" w:rsidRDefault="00FC63C4" w:rsidP="0004731E">
      <w:pPr>
        <w:rPr>
          <w:sz w:val="18"/>
          <w:szCs w:val="18"/>
        </w:rPr>
      </w:pPr>
    </w:p>
    <w:tbl>
      <w:tblPr>
        <w:tblStyle w:val="TableGrid"/>
        <w:tblW w:w="0" w:type="auto"/>
        <w:tblLook w:val="04A0" w:firstRow="1" w:lastRow="0" w:firstColumn="1" w:lastColumn="0" w:noHBand="0" w:noVBand="1"/>
      </w:tblPr>
      <w:tblGrid>
        <w:gridCol w:w="5077"/>
        <w:gridCol w:w="4661"/>
        <w:gridCol w:w="3107"/>
        <w:gridCol w:w="1185"/>
        <w:gridCol w:w="1096"/>
      </w:tblGrid>
      <w:tr w:rsidR="00D20146" w:rsidRPr="00D20146" w14:paraId="030ABD4C" w14:textId="77777777" w:rsidTr="006B2CD8">
        <w:trPr>
          <w:trHeight w:hRule="exact" w:val="312"/>
        </w:trPr>
        <w:tc>
          <w:tcPr>
            <w:tcW w:w="0" w:type="auto"/>
            <w:gridSpan w:val="5"/>
            <w:shd w:val="clear" w:color="auto" w:fill="0070C0"/>
            <w:tcMar>
              <w:top w:w="57" w:type="dxa"/>
              <w:bottom w:w="57" w:type="dxa"/>
            </w:tcMar>
          </w:tcPr>
          <w:p w14:paraId="6EF9DFC7" w14:textId="0EE561E3" w:rsidR="00D20146" w:rsidRPr="00E67C36" w:rsidRDefault="00D20146" w:rsidP="00700F53">
            <w:pPr>
              <w:pStyle w:val="ListParagraph"/>
              <w:numPr>
                <w:ilvl w:val="0"/>
                <w:numId w:val="14"/>
              </w:numPr>
              <w:rPr>
                <w:rFonts w:cs="Arial"/>
                <w:b/>
                <w:sz w:val="20"/>
                <w:szCs w:val="20"/>
              </w:rPr>
            </w:pPr>
            <w:r w:rsidRPr="00E67C36">
              <w:rPr>
                <w:rFonts w:cs="Arial"/>
                <w:b/>
                <w:sz w:val="20"/>
                <w:szCs w:val="20"/>
              </w:rPr>
              <w:t xml:space="preserve">Targeted </w:t>
            </w:r>
            <w:r w:rsidR="00700F53">
              <w:rPr>
                <w:rFonts w:cs="Arial"/>
                <w:b/>
                <w:sz w:val="20"/>
                <w:szCs w:val="20"/>
              </w:rPr>
              <w:t>academic support</w:t>
            </w:r>
          </w:p>
        </w:tc>
      </w:tr>
      <w:tr w:rsidR="00443E49" w:rsidRPr="00D20146" w14:paraId="4656B9AF" w14:textId="77777777" w:rsidTr="006131AC">
        <w:tc>
          <w:tcPr>
            <w:tcW w:w="5077" w:type="dxa"/>
            <w:shd w:val="clear" w:color="auto" w:fill="FFFF00"/>
            <w:tcMar>
              <w:top w:w="57" w:type="dxa"/>
              <w:bottom w:w="57" w:type="dxa"/>
            </w:tcMar>
          </w:tcPr>
          <w:p w14:paraId="4E0CC495" w14:textId="554A5C59" w:rsidR="00443E49" w:rsidRPr="00D20146" w:rsidRDefault="00443E49" w:rsidP="00443E49">
            <w:pPr>
              <w:rPr>
                <w:rFonts w:cs="Arial"/>
                <w:b/>
                <w:sz w:val="20"/>
                <w:szCs w:val="20"/>
              </w:rPr>
            </w:pPr>
            <w:r w:rsidRPr="00D20146">
              <w:rPr>
                <w:rFonts w:cs="Arial"/>
                <w:b/>
                <w:sz w:val="20"/>
                <w:szCs w:val="20"/>
              </w:rPr>
              <w:t>Desired outcome</w:t>
            </w:r>
          </w:p>
        </w:tc>
        <w:tc>
          <w:tcPr>
            <w:tcW w:w="4661" w:type="dxa"/>
            <w:shd w:val="clear" w:color="auto" w:fill="FFFF00"/>
            <w:tcMar>
              <w:top w:w="57" w:type="dxa"/>
              <w:bottom w:w="57" w:type="dxa"/>
            </w:tcMar>
          </w:tcPr>
          <w:p w14:paraId="5ADE55E8" w14:textId="77777777" w:rsidR="00443E49" w:rsidRPr="00D20146" w:rsidRDefault="00443E49" w:rsidP="00443E49">
            <w:pPr>
              <w:rPr>
                <w:rFonts w:cs="Arial"/>
                <w:b/>
                <w:sz w:val="20"/>
                <w:szCs w:val="20"/>
              </w:rPr>
            </w:pPr>
            <w:r w:rsidRPr="00D20146">
              <w:rPr>
                <w:rFonts w:cs="Arial"/>
                <w:b/>
                <w:sz w:val="20"/>
                <w:szCs w:val="20"/>
              </w:rPr>
              <w:t>Chosen action/approach</w:t>
            </w:r>
          </w:p>
        </w:tc>
        <w:tc>
          <w:tcPr>
            <w:tcW w:w="3107" w:type="dxa"/>
            <w:shd w:val="clear" w:color="auto" w:fill="FFFF00"/>
            <w:tcMar>
              <w:top w:w="57" w:type="dxa"/>
              <w:bottom w:w="57" w:type="dxa"/>
            </w:tcMar>
          </w:tcPr>
          <w:p w14:paraId="1E928498" w14:textId="6CB69BCB" w:rsidR="00443E49" w:rsidRPr="00D20146" w:rsidRDefault="00443E49" w:rsidP="00443E49">
            <w:pPr>
              <w:rPr>
                <w:rFonts w:cs="Arial"/>
                <w:b/>
                <w:sz w:val="20"/>
                <w:szCs w:val="20"/>
              </w:rPr>
            </w:pPr>
            <w:r>
              <w:rPr>
                <w:rFonts w:cs="Arial"/>
                <w:b/>
                <w:sz w:val="20"/>
                <w:szCs w:val="20"/>
              </w:rPr>
              <w:t>Impact (once reviewed)</w:t>
            </w:r>
          </w:p>
        </w:tc>
        <w:tc>
          <w:tcPr>
            <w:tcW w:w="1185" w:type="dxa"/>
            <w:shd w:val="clear" w:color="auto" w:fill="FFFF00"/>
            <w:tcMar>
              <w:top w:w="57" w:type="dxa"/>
              <w:bottom w:w="57" w:type="dxa"/>
            </w:tcMar>
          </w:tcPr>
          <w:p w14:paraId="63E9713B" w14:textId="77777777" w:rsidR="00443E49" w:rsidRPr="00D20146" w:rsidRDefault="00443E49" w:rsidP="00443E49">
            <w:pPr>
              <w:rPr>
                <w:rFonts w:cs="Arial"/>
                <w:b/>
                <w:sz w:val="20"/>
                <w:szCs w:val="20"/>
              </w:rPr>
            </w:pPr>
            <w:r w:rsidRPr="00D20146">
              <w:rPr>
                <w:rFonts w:cs="Arial"/>
                <w:b/>
                <w:sz w:val="20"/>
                <w:szCs w:val="20"/>
              </w:rPr>
              <w:t>Staff lead</w:t>
            </w:r>
          </w:p>
        </w:tc>
        <w:tc>
          <w:tcPr>
            <w:tcW w:w="1096" w:type="dxa"/>
            <w:shd w:val="clear" w:color="auto" w:fill="FFFF00"/>
          </w:tcPr>
          <w:p w14:paraId="0DA9CE29" w14:textId="774E6C75" w:rsidR="00443E49" w:rsidRPr="00D20146" w:rsidRDefault="00443E49" w:rsidP="00443E49">
            <w:pPr>
              <w:rPr>
                <w:rFonts w:cs="Arial"/>
                <w:b/>
                <w:sz w:val="20"/>
                <w:szCs w:val="20"/>
              </w:rPr>
            </w:pPr>
            <w:r>
              <w:rPr>
                <w:rFonts w:cs="Arial"/>
                <w:b/>
                <w:sz w:val="20"/>
                <w:szCs w:val="20"/>
              </w:rPr>
              <w:t>Review date</w:t>
            </w:r>
            <w:r w:rsidRPr="00D20146">
              <w:rPr>
                <w:rFonts w:cs="Arial"/>
                <w:b/>
                <w:sz w:val="20"/>
                <w:szCs w:val="20"/>
              </w:rPr>
              <w:t>?</w:t>
            </w:r>
          </w:p>
        </w:tc>
      </w:tr>
      <w:tr w:rsidR="00FC63C4" w:rsidRPr="00D20146" w14:paraId="355EE577" w14:textId="77777777" w:rsidTr="006131AC">
        <w:tc>
          <w:tcPr>
            <w:tcW w:w="5077" w:type="dxa"/>
            <w:shd w:val="clear" w:color="auto" w:fill="FFFFCC"/>
            <w:tcMar>
              <w:top w:w="57" w:type="dxa"/>
              <w:bottom w:w="57" w:type="dxa"/>
            </w:tcMar>
          </w:tcPr>
          <w:p w14:paraId="538A8EE5" w14:textId="77777777" w:rsidR="00614DBF" w:rsidRDefault="00614DBF" w:rsidP="00FC63C4">
            <w:pPr>
              <w:rPr>
                <w:rFonts w:cs="Arial"/>
                <w:b/>
                <w:sz w:val="20"/>
                <w:szCs w:val="20"/>
                <w:u w:val="single"/>
              </w:rPr>
            </w:pPr>
            <w:r>
              <w:rPr>
                <w:rFonts w:cs="Arial"/>
                <w:b/>
                <w:sz w:val="20"/>
                <w:szCs w:val="20"/>
                <w:u w:val="single"/>
              </w:rPr>
              <w:t xml:space="preserve">Teaching Assistants and targeted support… </w:t>
            </w:r>
          </w:p>
          <w:p w14:paraId="039A997F" w14:textId="0598BA84" w:rsidR="00FC63C4" w:rsidRPr="00614DBF" w:rsidRDefault="00FC63C4" w:rsidP="00FC63C4">
            <w:pPr>
              <w:rPr>
                <w:rFonts w:cs="Arial"/>
                <w:b/>
                <w:sz w:val="20"/>
                <w:szCs w:val="20"/>
                <w:u w:val="single"/>
              </w:rPr>
            </w:pPr>
            <w:r w:rsidRPr="00614DBF">
              <w:rPr>
                <w:rFonts w:cs="Arial"/>
                <w:b/>
                <w:sz w:val="20"/>
                <w:szCs w:val="20"/>
                <w:u w:val="single"/>
              </w:rPr>
              <w:t>Intervention programme</w:t>
            </w:r>
          </w:p>
          <w:p w14:paraId="4A79808F" w14:textId="77777777" w:rsidR="00FC63C4" w:rsidRDefault="00FC63C4" w:rsidP="00FC63C4">
            <w:pPr>
              <w:rPr>
                <w:rFonts w:cs="Arial"/>
                <w:sz w:val="20"/>
                <w:szCs w:val="20"/>
              </w:rPr>
            </w:pPr>
          </w:p>
          <w:p w14:paraId="6F1AD485" w14:textId="7A4347DA" w:rsidR="00FC63C4" w:rsidRPr="00C4209F" w:rsidRDefault="00E91969" w:rsidP="00FC63C4">
            <w:pPr>
              <w:rPr>
                <w:rFonts w:cs="Arial"/>
                <w:b/>
                <w:sz w:val="20"/>
                <w:szCs w:val="20"/>
              </w:rPr>
            </w:pPr>
            <w:r>
              <w:rPr>
                <w:rFonts w:cs="Arial"/>
                <w:sz w:val="20"/>
                <w:szCs w:val="20"/>
              </w:rPr>
              <w:t>An app</w:t>
            </w:r>
            <w:r w:rsidR="00427C5D">
              <w:rPr>
                <w:rFonts w:cs="Arial"/>
                <w:sz w:val="20"/>
                <w:szCs w:val="20"/>
              </w:rPr>
              <w:t xml:space="preserve">ropriate numeracy intervention </w:t>
            </w:r>
            <w:r>
              <w:rPr>
                <w:rFonts w:cs="Arial"/>
                <w:sz w:val="20"/>
                <w:szCs w:val="20"/>
              </w:rPr>
              <w:t xml:space="preserve">supports </w:t>
            </w:r>
            <w:r w:rsidR="007560E3">
              <w:rPr>
                <w:rFonts w:cs="Arial"/>
                <w:sz w:val="20"/>
                <w:szCs w:val="20"/>
              </w:rPr>
              <w:t>those identified children in reinforcing their understanding of basic maths skills and application of number</w:t>
            </w:r>
            <w:r w:rsidR="00797D48">
              <w:rPr>
                <w:rFonts w:cs="Arial"/>
                <w:sz w:val="20"/>
                <w:szCs w:val="20"/>
              </w:rPr>
              <w:t xml:space="preserve"> </w:t>
            </w:r>
            <w:r w:rsidR="00797D48" w:rsidRPr="00C4209F">
              <w:rPr>
                <w:rFonts w:cs="Arial"/>
                <w:b/>
                <w:sz w:val="20"/>
                <w:szCs w:val="20"/>
              </w:rPr>
              <w:t>within the working day</w:t>
            </w:r>
            <w:r w:rsidR="007560E3" w:rsidRPr="00C4209F">
              <w:rPr>
                <w:rFonts w:cs="Arial"/>
                <w:b/>
                <w:sz w:val="20"/>
                <w:szCs w:val="20"/>
              </w:rPr>
              <w:t>.</w:t>
            </w:r>
          </w:p>
          <w:p w14:paraId="740148B5" w14:textId="77777777" w:rsidR="00427C5D" w:rsidRDefault="00427C5D" w:rsidP="00FC63C4">
            <w:pPr>
              <w:rPr>
                <w:rFonts w:cs="Arial"/>
                <w:sz w:val="20"/>
                <w:szCs w:val="20"/>
              </w:rPr>
            </w:pPr>
          </w:p>
          <w:p w14:paraId="2172A386" w14:textId="77777777" w:rsidR="00427C5D" w:rsidRDefault="00427C5D" w:rsidP="00FC63C4">
            <w:pPr>
              <w:rPr>
                <w:rFonts w:cs="Arial"/>
                <w:sz w:val="20"/>
                <w:szCs w:val="20"/>
              </w:rPr>
            </w:pPr>
          </w:p>
          <w:p w14:paraId="09070371" w14:textId="77777777" w:rsidR="00427C5D" w:rsidRDefault="00427C5D" w:rsidP="00FC63C4">
            <w:pPr>
              <w:rPr>
                <w:rFonts w:cs="Arial"/>
                <w:sz w:val="20"/>
                <w:szCs w:val="20"/>
              </w:rPr>
            </w:pPr>
          </w:p>
          <w:p w14:paraId="2B9C9E5B" w14:textId="02287A99" w:rsidR="00427C5D" w:rsidRPr="00C4209F" w:rsidRDefault="00427C5D" w:rsidP="00427C5D">
            <w:pPr>
              <w:rPr>
                <w:rFonts w:cs="Arial"/>
                <w:b/>
                <w:sz w:val="20"/>
                <w:szCs w:val="20"/>
              </w:rPr>
            </w:pPr>
            <w:r>
              <w:rPr>
                <w:rFonts w:cs="Arial"/>
                <w:sz w:val="20"/>
                <w:szCs w:val="20"/>
              </w:rPr>
              <w:t>An appropriate literacy intervention supports those identified children in reinforcing their understanding of grammar, spelling, punctuation and handwriting</w:t>
            </w:r>
            <w:r w:rsidR="00797D48">
              <w:rPr>
                <w:rFonts w:cs="Arial"/>
                <w:sz w:val="20"/>
                <w:szCs w:val="20"/>
              </w:rPr>
              <w:t xml:space="preserve"> </w:t>
            </w:r>
            <w:r w:rsidR="00797D48" w:rsidRPr="00C4209F">
              <w:rPr>
                <w:rFonts w:cs="Arial"/>
                <w:b/>
                <w:sz w:val="20"/>
                <w:szCs w:val="20"/>
              </w:rPr>
              <w:t>within the working day</w:t>
            </w:r>
            <w:r w:rsidRPr="00C4209F">
              <w:rPr>
                <w:rFonts w:cs="Arial"/>
                <w:b/>
                <w:sz w:val="20"/>
                <w:szCs w:val="20"/>
              </w:rPr>
              <w:t>.</w:t>
            </w:r>
          </w:p>
          <w:p w14:paraId="704F41CF" w14:textId="77777777" w:rsidR="00427C5D" w:rsidRDefault="00427C5D" w:rsidP="00FC63C4">
            <w:pPr>
              <w:rPr>
                <w:rFonts w:cs="Arial"/>
                <w:sz w:val="20"/>
                <w:szCs w:val="20"/>
              </w:rPr>
            </w:pPr>
          </w:p>
          <w:p w14:paraId="2D5D19DD" w14:textId="10643390" w:rsidR="00AA1D02" w:rsidRPr="00D20146" w:rsidRDefault="00AA1D02" w:rsidP="00FC63C4">
            <w:pPr>
              <w:rPr>
                <w:rFonts w:cs="Arial"/>
                <w:sz w:val="20"/>
                <w:szCs w:val="20"/>
              </w:rPr>
            </w:pPr>
          </w:p>
        </w:tc>
        <w:tc>
          <w:tcPr>
            <w:tcW w:w="4661" w:type="dxa"/>
            <w:shd w:val="clear" w:color="auto" w:fill="FFFFCC"/>
            <w:tcMar>
              <w:top w:w="57" w:type="dxa"/>
              <w:bottom w:w="57" w:type="dxa"/>
            </w:tcMar>
          </w:tcPr>
          <w:p w14:paraId="2D4600F4" w14:textId="77777777" w:rsidR="00FC63C4" w:rsidRDefault="00FC63C4" w:rsidP="00FC63C4">
            <w:pPr>
              <w:pStyle w:val="Default"/>
              <w:rPr>
                <w:rFonts w:asciiTheme="minorHAnsi" w:hAnsiTheme="minorHAnsi"/>
                <w:sz w:val="20"/>
                <w:szCs w:val="20"/>
              </w:rPr>
            </w:pPr>
          </w:p>
          <w:p w14:paraId="719F68AE" w14:textId="77777777" w:rsidR="00FC63C4" w:rsidRDefault="00FC63C4" w:rsidP="00FC63C4">
            <w:pPr>
              <w:pStyle w:val="Default"/>
              <w:rPr>
                <w:rFonts w:asciiTheme="minorHAnsi" w:hAnsiTheme="minorHAnsi"/>
                <w:sz w:val="20"/>
                <w:szCs w:val="20"/>
              </w:rPr>
            </w:pPr>
          </w:p>
          <w:p w14:paraId="03D4F95D" w14:textId="77777777" w:rsidR="006B2CD8" w:rsidRDefault="006B2CD8" w:rsidP="00FC63C4">
            <w:pPr>
              <w:pStyle w:val="Default"/>
              <w:rPr>
                <w:rFonts w:asciiTheme="minorHAnsi" w:hAnsiTheme="minorHAnsi"/>
                <w:sz w:val="20"/>
                <w:szCs w:val="20"/>
              </w:rPr>
            </w:pPr>
          </w:p>
          <w:p w14:paraId="4E435B01" w14:textId="10257A31" w:rsidR="00427C5D" w:rsidRPr="008F6EE8" w:rsidRDefault="00D022CA" w:rsidP="00FC63C4">
            <w:pPr>
              <w:pStyle w:val="Default"/>
              <w:rPr>
                <w:rFonts w:asciiTheme="minorHAnsi" w:hAnsiTheme="minorHAnsi"/>
                <w:b/>
                <w:bCs/>
                <w:i/>
                <w:iCs/>
                <w:sz w:val="20"/>
                <w:szCs w:val="20"/>
              </w:rPr>
            </w:pPr>
            <w:r>
              <w:rPr>
                <w:rFonts w:asciiTheme="minorHAnsi" w:hAnsiTheme="minorHAnsi"/>
                <w:b/>
                <w:bCs/>
                <w:i/>
                <w:iCs/>
                <w:sz w:val="20"/>
                <w:szCs w:val="20"/>
              </w:rPr>
              <w:t>Rising Stars On Track Maths</w:t>
            </w:r>
            <w:r w:rsidR="007560E3">
              <w:rPr>
                <w:rFonts w:asciiTheme="minorHAnsi" w:hAnsiTheme="minorHAnsi"/>
                <w:b/>
                <w:bCs/>
                <w:i/>
                <w:iCs/>
                <w:sz w:val="20"/>
                <w:szCs w:val="20"/>
              </w:rPr>
              <w:t xml:space="preserve"> is identified and purchased</w:t>
            </w:r>
            <w:r w:rsidR="004A6325">
              <w:rPr>
                <w:rFonts w:asciiTheme="minorHAnsi" w:hAnsiTheme="minorHAnsi"/>
                <w:b/>
                <w:bCs/>
                <w:i/>
                <w:iCs/>
                <w:sz w:val="20"/>
                <w:szCs w:val="20"/>
              </w:rPr>
              <w:t xml:space="preserve">. Staff within phases are trained and they </w:t>
            </w:r>
            <w:r w:rsidR="00AA1D02">
              <w:rPr>
                <w:rFonts w:asciiTheme="minorHAnsi" w:hAnsiTheme="minorHAnsi"/>
                <w:b/>
                <w:bCs/>
                <w:i/>
                <w:iCs/>
                <w:sz w:val="20"/>
                <w:szCs w:val="20"/>
              </w:rPr>
              <w:t>are able to deliver the intervention confidently</w:t>
            </w:r>
            <w:r w:rsidR="006C195E">
              <w:rPr>
                <w:rFonts w:asciiTheme="minorHAnsi" w:hAnsiTheme="minorHAnsi"/>
                <w:b/>
                <w:bCs/>
                <w:i/>
                <w:iCs/>
                <w:sz w:val="20"/>
                <w:szCs w:val="20"/>
              </w:rPr>
              <w:t xml:space="preserve"> </w:t>
            </w:r>
            <w:r w:rsidR="00D11429">
              <w:rPr>
                <w:rFonts w:asciiTheme="minorHAnsi" w:hAnsiTheme="minorHAnsi"/>
                <w:b/>
                <w:bCs/>
                <w:i/>
                <w:iCs/>
                <w:sz w:val="20"/>
                <w:szCs w:val="20"/>
              </w:rPr>
              <w:t xml:space="preserve">within the school day </w:t>
            </w:r>
            <w:r w:rsidR="006C195E">
              <w:rPr>
                <w:rFonts w:asciiTheme="minorHAnsi" w:hAnsiTheme="minorHAnsi"/>
                <w:b/>
                <w:bCs/>
                <w:i/>
                <w:iCs/>
                <w:sz w:val="20"/>
                <w:szCs w:val="20"/>
              </w:rPr>
              <w:t>(inclusive of entry and exit data).</w:t>
            </w:r>
          </w:p>
          <w:p w14:paraId="45F81BC7" w14:textId="5AB30DC0" w:rsidR="00FC63C4" w:rsidRDefault="00FC63C4" w:rsidP="00FC63C4">
            <w:pPr>
              <w:jc w:val="right"/>
              <w:rPr>
                <w:b/>
                <w:bCs/>
                <w:i/>
                <w:iCs/>
                <w:color w:val="FF0000"/>
                <w:sz w:val="20"/>
                <w:szCs w:val="20"/>
              </w:rPr>
            </w:pPr>
            <w:r w:rsidRPr="00AA413A">
              <w:rPr>
                <w:b/>
                <w:bCs/>
                <w:i/>
                <w:iCs/>
                <w:color w:val="FF0000"/>
                <w:sz w:val="20"/>
                <w:szCs w:val="20"/>
                <w:highlight w:val="cyan"/>
              </w:rPr>
              <w:t>(£</w:t>
            </w:r>
            <w:r w:rsidR="00D022CA" w:rsidRPr="00AA413A">
              <w:rPr>
                <w:b/>
                <w:bCs/>
                <w:i/>
                <w:iCs/>
                <w:color w:val="FF0000"/>
                <w:sz w:val="20"/>
                <w:szCs w:val="20"/>
                <w:highlight w:val="cyan"/>
              </w:rPr>
              <w:t>65</w:t>
            </w:r>
            <w:r w:rsidR="006C195E" w:rsidRPr="00AA413A">
              <w:rPr>
                <w:b/>
                <w:bCs/>
                <w:i/>
                <w:iCs/>
                <w:color w:val="FF0000"/>
                <w:sz w:val="20"/>
                <w:szCs w:val="20"/>
                <w:highlight w:val="cyan"/>
              </w:rPr>
              <w:t>0</w:t>
            </w:r>
            <w:r w:rsidRPr="00AA413A">
              <w:rPr>
                <w:b/>
                <w:bCs/>
                <w:i/>
                <w:iCs/>
                <w:color w:val="FF0000"/>
                <w:sz w:val="20"/>
                <w:szCs w:val="20"/>
                <w:highlight w:val="cyan"/>
              </w:rPr>
              <w:t>)</w:t>
            </w:r>
          </w:p>
          <w:p w14:paraId="5D35EFDE" w14:textId="77777777" w:rsidR="00427C5D" w:rsidRDefault="00427C5D" w:rsidP="00FC63C4">
            <w:pPr>
              <w:jc w:val="right"/>
              <w:rPr>
                <w:b/>
                <w:bCs/>
                <w:i/>
                <w:iCs/>
                <w:color w:val="FF0000"/>
                <w:sz w:val="20"/>
                <w:szCs w:val="20"/>
              </w:rPr>
            </w:pPr>
          </w:p>
          <w:p w14:paraId="1F8A818A" w14:textId="77777777" w:rsidR="007D6383" w:rsidRDefault="007D6383" w:rsidP="00FC63C4">
            <w:pPr>
              <w:jc w:val="right"/>
              <w:rPr>
                <w:b/>
                <w:bCs/>
                <w:i/>
                <w:iCs/>
                <w:color w:val="FF0000"/>
                <w:sz w:val="20"/>
                <w:szCs w:val="20"/>
              </w:rPr>
            </w:pPr>
          </w:p>
          <w:p w14:paraId="3E9E375F" w14:textId="08CD672C" w:rsidR="00427C5D" w:rsidRPr="008F6EE8" w:rsidRDefault="00D11429" w:rsidP="00427C5D">
            <w:pPr>
              <w:pStyle w:val="Default"/>
              <w:rPr>
                <w:rFonts w:asciiTheme="minorHAnsi" w:hAnsiTheme="minorHAnsi"/>
                <w:b/>
                <w:bCs/>
                <w:i/>
                <w:iCs/>
                <w:sz w:val="20"/>
                <w:szCs w:val="20"/>
              </w:rPr>
            </w:pPr>
            <w:r>
              <w:rPr>
                <w:rFonts w:asciiTheme="minorHAnsi" w:hAnsiTheme="minorHAnsi"/>
                <w:b/>
                <w:bCs/>
                <w:i/>
                <w:iCs/>
                <w:sz w:val="20"/>
                <w:szCs w:val="20"/>
              </w:rPr>
              <w:t xml:space="preserve">Rising Stars On Track English </w:t>
            </w:r>
            <w:r w:rsidR="00427C5D">
              <w:rPr>
                <w:rFonts w:asciiTheme="minorHAnsi" w:hAnsiTheme="minorHAnsi"/>
                <w:b/>
                <w:bCs/>
                <w:i/>
                <w:iCs/>
                <w:sz w:val="20"/>
                <w:szCs w:val="20"/>
              </w:rPr>
              <w:t xml:space="preserve">is identified and purchased. Staff within phases are trained and they are able to deliver the intervention confidently </w:t>
            </w:r>
            <w:r>
              <w:rPr>
                <w:rFonts w:asciiTheme="minorHAnsi" w:hAnsiTheme="minorHAnsi"/>
                <w:b/>
                <w:bCs/>
                <w:i/>
                <w:iCs/>
                <w:sz w:val="20"/>
                <w:szCs w:val="20"/>
              </w:rPr>
              <w:t xml:space="preserve">within the school day </w:t>
            </w:r>
            <w:r w:rsidR="00427C5D">
              <w:rPr>
                <w:rFonts w:asciiTheme="minorHAnsi" w:hAnsiTheme="minorHAnsi"/>
                <w:b/>
                <w:bCs/>
                <w:i/>
                <w:iCs/>
                <w:sz w:val="20"/>
                <w:szCs w:val="20"/>
              </w:rPr>
              <w:t>(inclusive of entry and exit data).</w:t>
            </w:r>
          </w:p>
          <w:p w14:paraId="56BEFCE5" w14:textId="29A4BBC6" w:rsidR="00427C5D" w:rsidRDefault="00427C5D" w:rsidP="00427C5D">
            <w:pPr>
              <w:jc w:val="right"/>
              <w:rPr>
                <w:b/>
                <w:bCs/>
                <w:i/>
                <w:iCs/>
                <w:color w:val="FF0000"/>
                <w:sz w:val="20"/>
                <w:szCs w:val="20"/>
              </w:rPr>
            </w:pPr>
            <w:r w:rsidRPr="00AA413A">
              <w:rPr>
                <w:b/>
                <w:bCs/>
                <w:i/>
                <w:iCs/>
                <w:color w:val="FF0000"/>
                <w:sz w:val="20"/>
                <w:szCs w:val="20"/>
                <w:highlight w:val="cyan"/>
              </w:rPr>
              <w:t>(£</w:t>
            </w:r>
            <w:r w:rsidR="00D11429" w:rsidRPr="00AA413A">
              <w:rPr>
                <w:b/>
                <w:bCs/>
                <w:i/>
                <w:iCs/>
                <w:color w:val="FF0000"/>
                <w:sz w:val="20"/>
                <w:szCs w:val="20"/>
                <w:highlight w:val="cyan"/>
              </w:rPr>
              <w:t>70</w:t>
            </w:r>
            <w:r w:rsidRPr="00AA413A">
              <w:rPr>
                <w:b/>
                <w:bCs/>
                <w:i/>
                <w:iCs/>
                <w:color w:val="FF0000"/>
                <w:sz w:val="20"/>
                <w:szCs w:val="20"/>
                <w:highlight w:val="cyan"/>
              </w:rPr>
              <w:t>0)</w:t>
            </w:r>
          </w:p>
          <w:p w14:paraId="2099805F" w14:textId="689A8B3E" w:rsidR="00427C5D" w:rsidRPr="00427C5D" w:rsidRDefault="00427C5D" w:rsidP="00427C5D">
            <w:pPr>
              <w:rPr>
                <w:rFonts w:cs="Arial"/>
                <w:sz w:val="20"/>
                <w:szCs w:val="20"/>
              </w:rPr>
            </w:pPr>
          </w:p>
        </w:tc>
        <w:tc>
          <w:tcPr>
            <w:tcW w:w="3107" w:type="dxa"/>
            <w:shd w:val="clear" w:color="auto" w:fill="FFFFCC"/>
            <w:tcMar>
              <w:top w:w="57" w:type="dxa"/>
              <w:bottom w:w="57" w:type="dxa"/>
            </w:tcMar>
          </w:tcPr>
          <w:p w14:paraId="7B64B537" w14:textId="77777777" w:rsidR="00FC63C4" w:rsidRDefault="00FC63C4" w:rsidP="00FC63C4">
            <w:pPr>
              <w:rPr>
                <w:rFonts w:cs="Arial"/>
                <w:sz w:val="20"/>
                <w:szCs w:val="20"/>
              </w:rPr>
            </w:pPr>
          </w:p>
          <w:p w14:paraId="618900AE" w14:textId="77777777" w:rsidR="00427C5D" w:rsidRDefault="00427C5D" w:rsidP="00FC63C4">
            <w:pPr>
              <w:rPr>
                <w:rFonts w:cs="Arial"/>
                <w:sz w:val="20"/>
                <w:szCs w:val="20"/>
              </w:rPr>
            </w:pPr>
          </w:p>
          <w:p w14:paraId="5FEBFD3C" w14:textId="77777777" w:rsidR="00427C5D" w:rsidRDefault="00427C5D" w:rsidP="00FC63C4">
            <w:pPr>
              <w:rPr>
                <w:rFonts w:cs="Arial"/>
                <w:sz w:val="20"/>
                <w:szCs w:val="20"/>
              </w:rPr>
            </w:pPr>
          </w:p>
          <w:p w14:paraId="3BDE7E73" w14:textId="3390098E" w:rsidR="00427C5D" w:rsidRPr="00D20146" w:rsidRDefault="00427C5D" w:rsidP="00FC63C4">
            <w:pPr>
              <w:rPr>
                <w:rFonts w:cs="Arial"/>
                <w:sz w:val="20"/>
                <w:szCs w:val="20"/>
              </w:rPr>
            </w:pPr>
          </w:p>
        </w:tc>
        <w:tc>
          <w:tcPr>
            <w:tcW w:w="1185" w:type="dxa"/>
            <w:shd w:val="clear" w:color="auto" w:fill="FFFFCC"/>
            <w:tcMar>
              <w:top w:w="57" w:type="dxa"/>
              <w:bottom w:w="57" w:type="dxa"/>
            </w:tcMar>
          </w:tcPr>
          <w:p w14:paraId="67D78307" w14:textId="77777777" w:rsidR="00FC63C4" w:rsidRDefault="00FC63C4" w:rsidP="00FC63C4">
            <w:pPr>
              <w:rPr>
                <w:rFonts w:cs="Arial"/>
                <w:sz w:val="20"/>
                <w:szCs w:val="20"/>
              </w:rPr>
            </w:pPr>
          </w:p>
          <w:p w14:paraId="51CAA41F" w14:textId="77777777" w:rsidR="00427C5D" w:rsidRDefault="00427C5D" w:rsidP="00FC63C4">
            <w:pPr>
              <w:rPr>
                <w:rFonts w:cs="Arial"/>
                <w:sz w:val="20"/>
                <w:szCs w:val="20"/>
              </w:rPr>
            </w:pPr>
          </w:p>
          <w:p w14:paraId="66070769" w14:textId="77777777" w:rsidR="00427C5D" w:rsidRDefault="00427C5D" w:rsidP="00FC63C4">
            <w:pPr>
              <w:rPr>
                <w:rFonts w:cs="Arial"/>
                <w:sz w:val="20"/>
                <w:szCs w:val="20"/>
              </w:rPr>
            </w:pPr>
          </w:p>
          <w:p w14:paraId="36B4324B" w14:textId="5DD45998" w:rsidR="00427C5D" w:rsidRDefault="00C4209F" w:rsidP="00FC63C4">
            <w:pPr>
              <w:rPr>
                <w:rFonts w:cs="Arial"/>
                <w:sz w:val="20"/>
                <w:szCs w:val="20"/>
              </w:rPr>
            </w:pPr>
            <w:r>
              <w:rPr>
                <w:rFonts w:cs="Arial"/>
                <w:sz w:val="20"/>
                <w:szCs w:val="20"/>
              </w:rPr>
              <w:t>SLT to oversee</w:t>
            </w:r>
          </w:p>
          <w:p w14:paraId="608C6435" w14:textId="77777777" w:rsidR="00C4209F" w:rsidRDefault="00C4209F" w:rsidP="00FC63C4">
            <w:pPr>
              <w:rPr>
                <w:rFonts w:cs="Arial"/>
                <w:sz w:val="20"/>
                <w:szCs w:val="20"/>
              </w:rPr>
            </w:pPr>
          </w:p>
          <w:p w14:paraId="61CBB1DE" w14:textId="77777777" w:rsidR="00C4209F" w:rsidRDefault="00C4209F" w:rsidP="00FC63C4">
            <w:pPr>
              <w:rPr>
                <w:rFonts w:cs="Arial"/>
                <w:sz w:val="20"/>
                <w:szCs w:val="20"/>
              </w:rPr>
            </w:pPr>
          </w:p>
          <w:p w14:paraId="4F2A0B7A" w14:textId="77777777" w:rsidR="00427C5D" w:rsidRDefault="00427C5D" w:rsidP="00FC63C4">
            <w:pPr>
              <w:rPr>
                <w:rFonts w:cs="Arial"/>
                <w:sz w:val="20"/>
                <w:szCs w:val="20"/>
              </w:rPr>
            </w:pPr>
          </w:p>
          <w:p w14:paraId="1B071F5D" w14:textId="77777777" w:rsidR="00427C5D" w:rsidRDefault="00427C5D" w:rsidP="00FC63C4">
            <w:pPr>
              <w:rPr>
                <w:rFonts w:cs="Arial"/>
                <w:sz w:val="20"/>
                <w:szCs w:val="20"/>
              </w:rPr>
            </w:pPr>
          </w:p>
          <w:p w14:paraId="3201186B" w14:textId="2FC981FC" w:rsidR="00427C5D" w:rsidRPr="00D20146" w:rsidRDefault="00427C5D" w:rsidP="00FC63C4">
            <w:pPr>
              <w:rPr>
                <w:rFonts w:cs="Arial"/>
                <w:sz w:val="20"/>
                <w:szCs w:val="20"/>
              </w:rPr>
            </w:pPr>
          </w:p>
        </w:tc>
        <w:tc>
          <w:tcPr>
            <w:tcW w:w="1096" w:type="dxa"/>
            <w:shd w:val="clear" w:color="auto" w:fill="FFFFCC"/>
          </w:tcPr>
          <w:p w14:paraId="36DDE819" w14:textId="77777777" w:rsidR="00FC63C4" w:rsidRDefault="00FC63C4" w:rsidP="00FC63C4">
            <w:pPr>
              <w:rPr>
                <w:rFonts w:cs="Arial"/>
                <w:sz w:val="20"/>
                <w:szCs w:val="20"/>
              </w:rPr>
            </w:pPr>
          </w:p>
          <w:p w14:paraId="7A1DE1BF" w14:textId="77777777" w:rsidR="00427C5D" w:rsidRDefault="00427C5D" w:rsidP="00FC63C4">
            <w:pPr>
              <w:rPr>
                <w:rFonts w:cs="Arial"/>
                <w:sz w:val="20"/>
                <w:szCs w:val="20"/>
              </w:rPr>
            </w:pPr>
          </w:p>
          <w:p w14:paraId="676A44FC" w14:textId="77777777" w:rsidR="00427C5D" w:rsidRDefault="00427C5D" w:rsidP="00FC63C4">
            <w:pPr>
              <w:rPr>
                <w:rFonts w:cs="Arial"/>
                <w:sz w:val="20"/>
                <w:szCs w:val="20"/>
              </w:rPr>
            </w:pPr>
          </w:p>
          <w:p w14:paraId="15103D41" w14:textId="77777777" w:rsidR="007D6383" w:rsidRDefault="007D6383" w:rsidP="007D6383">
            <w:pPr>
              <w:rPr>
                <w:rFonts w:cs="Arial"/>
                <w:sz w:val="20"/>
                <w:szCs w:val="20"/>
              </w:rPr>
            </w:pPr>
            <w:r>
              <w:rPr>
                <w:rFonts w:cs="Arial"/>
                <w:sz w:val="20"/>
                <w:szCs w:val="20"/>
              </w:rPr>
              <w:t>Identify start of Jan 21 ready to start end of Jan 21</w:t>
            </w:r>
          </w:p>
          <w:p w14:paraId="2B0AAEEC" w14:textId="77777777" w:rsidR="00427C5D" w:rsidRDefault="00427C5D" w:rsidP="00427C5D">
            <w:pPr>
              <w:rPr>
                <w:rFonts w:cs="Arial"/>
                <w:sz w:val="20"/>
                <w:szCs w:val="20"/>
              </w:rPr>
            </w:pPr>
          </w:p>
          <w:p w14:paraId="53E55213" w14:textId="77777777" w:rsidR="007D6383" w:rsidRDefault="007D6383" w:rsidP="007D6383">
            <w:pPr>
              <w:rPr>
                <w:rFonts w:cs="Arial"/>
                <w:sz w:val="20"/>
                <w:szCs w:val="20"/>
              </w:rPr>
            </w:pPr>
            <w:r>
              <w:rPr>
                <w:rFonts w:cs="Arial"/>
                <w:sz w:val="20"/>
                <w:szCs w:val="20"/>
              </w:rPr>
              <w:t>Identify start of Jan 21 ready to start end of Jan 21</w:t>
            </w:r>
          </w:p>
          <w:p w14:paraId="6F128AAC" w14:textId="77A9460C" w:rsidR="007D6383" w:rsidRPr="00D20146" w:rsidRDefault="007D6383" w:rsidP="00427C5D">
            <w:pPr>
              <w:rPr>
                <w:rFonts w:cs="Arial"/>
                <w:sz w:val="20"/>
                <w:szCs w:val="20"/>
              </w:rPr>
            </w:pPr>
          </w:p>
        </w:tc>
      </w:tr>
      <w:tr w:rsidR="00FC63C4" w:rsidRPr="00D20146" w14:paraId="0A921138" w14:textId="77777777" w:rsidTr="006131AC">
        <w:tc>
          <w:tcPr>
            <w:tcW w:w="5077" w:type="dxa"/>
            <w:shd w:val="clear" w:color="auto" w:fill="FFFFCC"/>
            <w:tcMar>
              <w:top w:w="57" w:type="dxa"/>
              <w:bottom w:w="57" w:type="dxa"/>
            </w:tcMar>
          </w:tcPr>
          <w:p w14:paraId="039E9D33" w14:textId="04ED1FEC" w:rsidR="00614DBF" w:rsidRDefault="00FC63C4" w:rsidP="00FC63C4">
            <w:pPr>
              <w:pStyle w:val="Default"/>
              <w:rPr>
                <w:rFonts w:asciiTheme="minorHAnsi" w:hAnsiTheme="minorHAnsi"/>
                <w:b/>
                <w:sz w:val="20"/>
                <w:szCs w:val="20"/>
              </w:rPr>
            </w:pPr>
            <w:r w:rsidRPr="00614DBF">
              <w:rPr>
                <w:rFonts w:asciiTheme="minorHAnsi" w:hAnsiTheme="minorHAnsi" w:cstheme="minorHAnsi"/>
                <w:b/>
                <w:sz w:val="20"/>
                <w:szCs w:val="20"/>
                <w:u w:val="single"/>
              </w:rPr>
              <w:t>Extended school time</w:t>
            </w:r>
            <w:r w:rsidR="00614DBF" w:rsidRPr="00614DBF">
              <w:rPr>
                <w:rFonts w:asciiTheme="minorHAnsi" w:hAnsiTheme="minorHAnsi"/>
                <w:b/>
                <w:sz w:val="20"/>
                <w:szCs w:val="20"/>
              </w:rPr>
              <w:t xml:space="preserve">… </w:t>
            </w:r>
          </w:p>
          <w:p w14:paraId="0979E6A0" w14:textId="417C7E45" w:rsidR="00FC63C4" w:rsidRPr="00614DBF" w:rsidRDefault="00614DBF" w:rsidP="00FC63C4">
            <w:pPr>
              <w:pStyle w:val="Default"/>
              <w:rPr>
                <w:rFonts w:asciiTheme="minorHAnsi" w:hAnsiTheme="minorHAnsi"/>
                <w:sz w:val="20"/>
                <w:szCs w:val="20"/>
                <w:u w:val="single"/>
              </w:rPr>
            </w:pPr>
            <w:r w:rsidRPr="00614DBF">
              <w:rPr>
                <w:rFonts w:asciiTheme="minorHAnsi" w:hAnsiTheme="minorHAnsi"/>
                <w:b/>
                <w:sz w:val="20"/>
                <w:szCs w:val="20"/>
                <w:u w:val="single"/>
              </w:rPr>
              <w:t xml:space="preserve">Before/After </w:t>
            </w:r>
            <w:r>
              <w:rPr>
                <w:rFonts w:asciiTheme="minorHAnsi" w:hAnsiTheme="minorHAnsi"/>
                <w:b/>
                <w:sz w:val="20"/>
                <w:szCs w:val="20"/>
                <w:u w:val="single"/>
              </w:rPr>
              <w:t>school</w:t>
            </w:r>
            <w:r w:rsidRPr="00614DBF">
              <w:rPr>
                <w:rFonts w:asciiTheme="minorHAnsi" w:hAnsiTheme="minorHAnsi"/>
                <w:b/>
                <w:sz w:val="20"/>
                <w:szCs w:val="20"/>
                <w:u w:val="single"/>
              </w:rPr>
              <w:t xml:space="preserve"> focussed support clubs</w:t>
            </w:r>
          </w:p>
          <w:p w14:paraId="75883382" w14:textId="77777777" w:rsidR="00FC63C4" w:rsidRDefault="00FC63C4" w:rsidP="00FC63C4">
            <w:pPr>
              <w:pStyle w:val="Default"/>
              <w:rPr>
                <w:rFonts w:asciiTheme="minorHAnsi" w:hAnsiTheme="minorHAnsi"/>
                <w:sz w:val="20"/>
                <w:szCs w:val="20"/>
              </w:rPr>
            </w:pPr>
          </w:p>
          <w:p w14:paraId="37A52FB0" w14:textId="715B98E4" w:rsidR="00C2169F" w:rsidRPr="00D11429" w:rsidRDefault="00D11429" w:rsidP="00FC63C4">
            <w:pPr>
              <w:pStyle w:val="Default"/>
              <w:rPr>
                <w:rFonts w:asciiTheme="minorHAnsi" w:hAnsiTheme="minorHAnsi"/>
                <w:sz w:val="20"/>
                <w:szCs w:val="20"/>
                <w:u w:val="single"/>
              </w:rPr>
            </w:pPr>
            <w:r w:rsidRPr="00D11429">
              <w:rPr>
                <w:rFonts w:asciiTheme="minorHAnsi" w:hAnsiTheme="minorHAnsi"/>
                <w:sz w:val="20"/>
                <w:szCs w:val="20"/>
                <w:u w:val="single"/>
              </w:rPr>
              <w:t xml:space="preserve">Before School </w:t>
            </w:r>
            <w:r w:rsidR="00C2169F" w:rsidRPr="00D11429">
              <w:rPr>
                <w:rFonts w:asciiTheme="minorHAnsi" w:hAnsiTheme="minorHAnsi"/>
                <w:sz w:val="20"/>
                <w:szCs w:val="20"/>
                <w:u w:val="single"/>
              </w:rPr>
              <w:t>Maths</w:t>
            </w:r>
            <w:r w:rsidR="00C4209F">
              <w:rPr>
                <w:rFonts w:asciiTheme="minorHAnsi" w:hAnsiTheme="minorHAnsi"/>
                <w:sz w:val="20"/>
                <w:szCs w:val="20"/>
                <w:u w:val="single"/>
              </w:rPr>
              <w:t>/English</w:t>
            </w:r>
            <w:r w:rsidR="00C2169F" w:rsidRPr="00D11429">
              <w:rPr>
                <w:rFonts w:asciiTheme="minorHAnsi" w:hAnsiTheme="minorHAnsi"/>
                <w:sz w:val="20"/>
                <w:szCs w:val="20"/>
                <w:u w:val="single"/>
              </w:rPr>
              <w:t xml:space="preserve"> – </w:t>
            </w:r>
          </w:p>
          <w:p w14:paraId="22671B9B" w14:textId="73C8B8D7" w:rsidR="00FC63C4" w:rsidRDefault="00110055" w:rsidP="00FC63C4">
            <w:pPr>
              <w:pStyle w:val="Default"/>
              <w:rPr>
                <w:rFonts w:asciiTheme="minorHAnsi" w:hAnsiTheme="minorHAnsi"/>
                <w:sz w:val="20"/>
                <w:szCs w:val="20"/>
              </w:rPr>
            </w:pPr>
            <w:r>
              <w:rPr>
                <w:rFonts w:asciiTheme="minorHAnsi" w:hAnsiTheme="minorHAnsi"/>
                <w:sz w:val="20"/>
                <w:szCs w:val="20"/>
              </w:rPr>
              <w:t xml:space="preserve">Identified children are able to access a </w:t>
            </w:r>
            <w:r w:rsidR="00421AB6">
              <w:rPr>
                <w:rFonts w:asciiTheme="minorHAnsi" w:hAnsiTheme="minorHAnsi"/>
                <w:sz w:val="20"/>
                <w:szCs w:val="20"/>
              </w:rPr>
              <w:t xml:space="preserve">twice </w:t>
            </w:r>
            <w:r w:rsidR="00C4209F">
              <w:rPr>
                <w:rFonts w:asciiTheme="minorHAnsi" w:hAnsiTheme="minorHAnsi"/>
                <w:sz w:val="20"/>
                <w:szCs w:val="20"/>
              </w:rPr>
              <w:t xml:space="preserve">weekly catch-up club.  </w:t>
            </w:r>
            <w:r w:rsidR="00AD3116">
              <w:rPr>
                <w:rFonts w:asciiTheme="minorHAnsi" w:hAnsiTheme="minorHAnsi"/>
                <w:sz w:val="20"/>
                <w:szCs w:val="20"/>
              </w:rPr>
              <w:t xml:space="preserve">The attainment of those identified children improves and effect of lockdown is negated. Parents are </w:t>
            </w:r>
            <w:r w:rsidR="00AD3116">
              <w:rPr>
                <w:rFonts w:asciiTheme="minorHAnsi" w:hAnsiTheme="minorHAnsi"/>
                <w:sz w:val="20"/>
                <w:szCs w:val="20"/>
              </w:rPr>
              <w:lastRenderedPageBreak/>
              <w:t>supportive of the club and understand the identification process.</w:t>
            </w:r>
            <w:r w:rsidR="00421AB6">
              <w:rPr>
                <w:rFonts w:asciiTheme="minorHAnsi" w:hAnsiTheme="minorHAnsi"/>
                <w:sz w:val="20"/>
                <w:szCs w:val="20"/>
              </w:rPr>
              <w:t xml:space="preserve"> Up to eight children per club.</w:t>
            </w:r>
          </w:p>
          <w:p w14:paraId="4AFBAD65" w14:textId="77777777" w:rsidR="00D11429" w:rsidRDefault="00D11429" w:rsidP="00FC63C4">
            <w:pPr>
              <w:pStyle w:val="Default"/>
              <w:rPr>
                <w:rFonts w:asciiTheme="minorHAnsi" w:hAnsiTheme="minorHAnsi"/>
                <w:sz w:val="20"/>
                <w:szCs w:val="20"/>
              </w:rPr>
            </w:pPr>
          </w:p>
          <w:p w14:paraId="0CDE5508" w14:textId="77777777" w:rsidR="00C4209F" w:rsidRDefault="00C4209F" w:rsidP="00FC63C4">
            <w:pPr>
              <w:pStyle w:val="Default"/>
              <w:rPr>
                <w:rFonts w:asciiTheme="minorHAnsi" w:hAnsiTheme="minorHAnsi"/>
                <w:sz w:val="20"/>
                <w:szCs w:val="20"/>
              </w:rPr>
            </w:pPr>
          </w:p>
          <w:p w14:paraId="4870B912" w14:textId="77777777" w:rsidR="00C4209F" w:rsidRDefault="00C4209F" w:rsidP="00FC63C4">
            <w:pPr>
              <w:pStyle w:val="Default"/>
              <w:rPr>
                <w:rFonts w:asciiTheme="minorHAnsi" w:hAnsiTheme="minorHAnsi"/>
                <w:sz w:val="20"/>
                <w:szCs w:val="20"/>
              </w:rPr>
            </w:pPr>
          </w:p>
          <w:p w14:paraId="2778C4FA" w14:textId="77777777" w:rsidR="00C4209F" w:rsidRDefault="00C4209F" w:rsidP="00FC63C4">
            <w:pPr>
              <w:pStyle w:val="Default"/>
              <w:rPr>
                <w:rFonts w:asciiTheme="minorHAnsi" w:hAnsiTheme="minorHAnsi"/>
                <w:sz w:val="20"/>
                <w:szCs w:val="20"/>
              </w:rPr>
            </w:pPr>
          </w:p>
          <w:p w14:paraId="253B0CFE" w14:textId="77777777" w:rsidR="00C4209F" w:rsidRDefault="00C4209F" w:rsidP="00FC63C4">
            <w:pPr>
              <w:pStyle w:val="Default"/>
              <w:rPr>
                <w:rFonts w:asciiTheme="minorHAnsi" w:hAnsiTheme="minorHAnsi"/>
                <w:sz w:val="20"/>
                <w:szCs w:val="20"/>
              </w:rPr>
            </w:pPr>
          </w:p>
          <w:p w14:paraId="656E41FD" w14:textId="77777777" w:rsidR="00C4209F" w:rsidRDefault="00C4209F" w:rsidP="00FC63C4">
            <w:pPr>
              <w:pStyle w:val="Default"/>
              <w:rPr>
                <w:rFonts w:asciiTheme="minorHAnsi" w:hAnsiTheme="minorHAnsi"/>
                <w:sz w:val="20"/>
                <w:szCs w:val="20"/>
              </w:rPr>
            </w:pPr>
          </w:p>
          <w:p w14:paraId="51E67F52" w14:textId="77777777" w:rsidR="00C4209F" w:rsidRDefault="00C4209F" w:rsidP="00FC63C4">
            <w:pPr>
              <w:pStyle w:val="Default"/>
              <w:rPr>
                <w:rFonts w:asciiTheme="minorHAnsi" w:hAnsiTheme="minorHAnsi"/>
                <w:sz w:val="20"/>
                <w:szCs w:val="20"/>
              </w:rPr>
            </w:pPr>
          </w:p>
          <w:p w14:paraId="3437CE30" w14:textId="77777777" w:rsidR="00D11429" w:rsidRDefault="00D11429" w:rsidP="00FC63C4">
            <w:pPr>
              <w:pStyle w:val="Default"/>
              <w:rPr>
                <w:rFonts w:asciiTheme="minorHAnsi" w:hAnsiTheme="minorHAnsi"/>
                <w:sz w:val="20"/>
                <w:szCs w:val="20"/>
              </w:rPr>
            </w:pPr>
          </w:p>
          <w:p w14:paraId="2D697719" w14:textId="6786BA6D" w:rsidR="00D11429" w:rsidRPr="00D11429" w:rsidRDefault="00D11429" w:rsidP="00D11429">
            <w:pPr>
              <w:pStyle w:val="Default"/>
              <w:rPr>
                <w:rFonts w:asciiTheme="minorHAnsi" w:hAnsiTheme="minorHAnsi"/>
                <w:sz w:val="20"/>
                <w:szCs w:val="20"/>
                <w:u w:val="single"/>
              </w:rPr>
            </w:pPr>
            <w:r>
              <w:rPr>
                <w:rFonts w:asciiTheme="minorHAnsi" w:hAnsiTheme="minorHAnsi"/>
                <w:sz w:val="20"/>
                <w:szCs w:val="20"/>
                <w:u w:val="single"/>
              </w:rPr>
              <w:t>After</w:t>
            </w:r>
            <w:r w:rsidRPr="00D11429">
              <w:rPr>
                <w:rFonts w:asciiTheme="minorHAnsi" w:hAnsiTheme="minorHAnsi"/>
                <w:sz w:val="20"/>
                <w:szCs w:val="20"/>
                <w:u w:val="single"/>
              </w:rPr>
              <w:t xml:space="preserve"> School </w:t>
            </w:r>
            <w:r w:rsidR="00A45EBD">
              <w:rPr>
                <w:rFonts w:asciiTheme="minorHAnsi" w:hAnsiTheme="minorHAnsi"/>
                <w:sz w:val="20"/>
                <w:szCs w:val="20"/>
                <w:u w:val="single"/>
              </w:rPr>
              <w:t>Maths/</w:t>
            </w:r>
            <w:r>
              <w:rPr>
                <w:rFonts w:asciiTheme="minorHAnsi" w:hAnsiTheme="minorHAnsi"/>
                <w:sz w:val="20"/>
                <w:szCs w:val="20"/>
                <w:u w:val="single"/>
              </w:rPr>
              <w:t>English</w:t>
            </w:r>
            <w:r w:rsidRPr="00D11429">
              <w:rPr>
                <w:rFonts w:asciiTheme="minorHAnsi" w:hAnsiTheme="minorHAnsi"/>
                <w:sz w:val="20"/>
                <w:szCs w:val="20"/>
                <w:u w:val="single"/>
              </w:rPr>
              <w:t xml:space="preserve"> – </w:t>
            </w:r>
          </w:p>
          <w:p w14:paraId="420AD6C5" w14:textId="7667FA20" w:rsidR="00D11429" w:rsidRDefault="00D11429" w:rsidP="00D11429">
            <w:pPr>
              <w:pStyle w:val="Default"/>
              <w:rPr>
                <w:rFonts w:asciiTheme="minorHAnsi" w:hAnsiTheme="minorHAnsi"/>
                <w:sz w:val="20"/>
                <w:szCs w:val="20"/>
              </w:rPr>
            </w:pPr>
            <w:r>
              <w:rPr>
                <w:rFonts w:asciiTheme="minorHAnsi" w:hAnsiTheme="minorHAnsi"/>
                <w:sz w:val="20"/>
                <w:szCs w:val="20"/>
              </w:rPr>
              <w:t>Identified children are able to acce</w:t>
            </w:r>
            <w:r w:rsidR="00C4209F">
              <w:rPr>
                <w:rFonts w:asciiTheme="minorHAnsi" w:hAnsiTheme="minorHAnsi"/>
                <w:sz w:val="20"/>
                <w:szCs w:val="20"/>
              </w:rPr>
              <w:t xml:space="preserve">ss a twice weekly catch-up club.  </w:t>
            </w:r>
            <w:r>
              <w:rPr>
                <w:rFonts w:asciiTheme="minorHAnsi" w:hAnsiTheme="minorHAnsi"/>
                <w:sz w:val="20"/>
                <w:szCs w:val="20"/>
              </w:rPr>
              <w:t>The attainment of those identified children improves and effect of lockdown is negated. Parents are supportive of the club and understand the identification process. Up to eight children per club.</w:t>
            </w:r>
          </w:p>
          <w:p w14:paraId="5BEDE0C0" w14:textId="77777777" w:rsidR="00D11429" w:rsidRDefault="00D11429" w:rsidP="00FC63C4">
            <w:pPr>
              <w:pStyle w:val="Default"/>
              <w:rPr>
                <w:rFonts w:asciiTheme="minorHAnsi" w:hAnsiTheme="minorHAnsi"/>
                <w:sz w:val="20"/>
                <w:szCs w:val="20"/>
              </w:rPr>
            </w:pPr>
          </w:p>
          <w:p w14:paraId="020FCE53" w14:textId="689ACFAA" w:rsidR="00FC63C4" w:rsidRPr="00D20146" w:rsidRDefault="00FC63C4" w:rsidP="00FC63C4">
            <w:pPr>
              <w:rPr>
                <w:rFonts w:cs="Arial"/>
                <w:sz w:val="20"/>
                <w:szCs w:val="20"/>
              </w:rPr>
            </w:pPr>
          </w:p>
        </w:tc>
        <w:tc>
          <w:tcPr>
            <w:tcW w:w="4661" w:type="dxa"/>
            <w:shd w:val="clear" w:color="auto" w:fill="FFFFCC"/>
            <w:tcMar>
              <w:top w:w="57" w:type="dxa"/>
              <w:bottom w:w="57" w:type="dxa"/>
            </w:tcMar>
          </w:tcPr>
          <w:p w14:paraId="76567C02" w14:textId="77777777" w:rsidR="00FC63C4" w:rsidRDefault="00FC63C4" w:rsidP="00FC63C4">
            <w:pPr>
              <w:pStyle w:val="Default"/>
              <w:rPr>
                <w:rFonts w:asciiTheme="minorHAnsi" w:hAnsiTheme="minorHAnsi"/>
                <w:b/>
                <w:i/>
                <w:sz w:val="20"/>
                <w:szCs w:val="20"/>
              </w:rPr>
            </w:pPr>
          </w:p>
          <w:p w14:paraId="6EE058B4" w14:textId="77777777" w:rsidR="00FC63C4" w:rsidRDefault="00FC63C4" w:rsidP="00FC63C4">
            <w:pPr>
              <w:pStyle w:val="Default"/>
              <w:rPr>
                <w:rFonts w:asciiTheme="minorHAnsi" w:hAnsiTheme="minorHAnsi"/>
                <w:b/>
                <w:i/>
                <w:sz w:val="20"/>
                <w:szCs w:val="20"/>
              </w:rPr>
            </w:pPr>
          </w:p>
          <w:p w14:paraId="7B343FA2" w14:textId="77777777" w:rsidR="00C2169F" w:rsidRDefault="00C2169F" w:rsidP="00FC63C4">
            <w:pPr>
              <w:pStyle w:val="Default"/>
              <w:rPr>
                <w:rFonts w:asciiTheme="minorHAnsi" w:hAnsiTheme="minorHAnsi"/>
                <w:b/>
                <w:sz w:val="20"/>
                <w:szCs w:val="20"/>
              </w:rPr>
            </w:pPr>
          </w:p>
          <w:p w14:paraId="1E7A1FCB" w14:textId="77777777" w:rsidR="00C2169F" w:rsidRDefault="00C2169F" w:rsidP="00FC63C4">
            <w:pPr>
              <w:pStyle w:val="Default"/>
              <w:rPr>
                <w:rFonts w:asciiTheme="minorHAnsi" w:hAnsiTheme="minorHAnsi"/>
                <w:b/>
                <w:sz w:val="20"/>
                <w:szCs w:val="20"/>
              </w:rPr>
            </w:pPr>
          </w:p>
          <w:p w14:paraId="0DB54F69" w14:textId="44395BE2" w:rsidR="00421AB6" w:rsidRPr="00D11429" w:rsidRDefault="00421AB6" w:rsidP="00FC63C4">
            <w:pPr>
              <w:pStyle w:val="Default"/>
              <w:rPr>
                <w:rFonts w:asciiTheme="minorHAnsi" w:hAnsiTheme="minorHAnsi"/>
                <w:b/>
                <w:i/>
                <w:sz w:val="20"/>
                <w:szCs w:val="20"/>
              </w:rPr>
            </w:pPr>
            <w:r w:rsidRPr="00D11429">
              <w:rPr>
                <w:rFonts w:asciiTheme="minorHAnsi" w:hAnsiTheme="minorHAnsi"/>
                <w:b/>
                <w:i/>
                <w:sz w:val="20"/>
                <w:szCs w:val="20"/>
              </w:rPr>
              <w:t xml:space="preserve">Selected </w:t>
            </w:r>
            <w:r w:rsidR="00D11429" w:rsidRPr="00D11429">
              <w:rPr>
                <w:rFonts w:asciiTheme="minorHAnsi" w:hAnsiTheme="minorHAnsi"/>
                <w:b/>
                <w:i/>
                <w:sz w:val="20"/>
                <w:szCs w:val="20"/>
              </w:rPr>
              <w:t>pre-teach intervention</w:t>
            </w:r>
            <w:r w:rsidR="00C2169F" w:rsidRPr="00D11429">
              <w:rPr>
                <w:rFonts w:asciiTheme="minorHAnsi" w:hAnsiTheme="minorHAnsi"/>
                <w:b/>
                <w:i/>
                <w:sz w:val="20"/>
                <w:szCs w:val="20"/>
              </w:rPr>
              <w:t xml:space="preserve"> is identified and purchased and </w:t>
            </w:r>
            <w:r w:rsidR="00A45EBD">
              <w:rPr>
                <w:rFonts w:asciiTheme="minorHAnsi" w:hAnsiTheme="minorHAnsi"/>
                <w:b/>
                <w:i/>
                <w:sz w:val="20"/>
                <w:szCs w:val="20"/>
              </w:rPr>
              <w:t>TAs</w:t>
            </w:r>
            <w:r w:rsidR="00C2169F" w:rsidRPr="00D11429">
              <w:rPr>
                <w:rFonts w:asciiTheme="minorHAnsi" w:hAnsiTheme="minorHAnsi"/>
                <w:b/>
                <w:i/>
                <w:sz w:val="20"/>
                <w:szCs w:val="20"/>
              </w:rPr>
              <w:t xml:space="preserve"> adequately trained to deliver.  </w:t>
            </w:r>
          </w:p>
          <w:p w14:paraId="1F984E6C" w14:textId="3372B9EF" w:rsidR="007D6383" w:rsidRDefault="00AA413A" w:rsidP="007D6383">
            <w:pPr>
              <w:pStyle w:val="Default"/>
              <w:jc w:val="right"/>
              <w:rPr>
                <w:rFonts w:asciiTheme="minorHAnsi" w:hAnsiTheme="minorHAnsi"/>
                <w:b/>
                <w:i/>
                <w:color w:val="FF0000"/>
                <w:sz w:val="20"/>
                <w:szCs w:val="20"/>
              </w:rPr>
            </w:pPr>
            <w:r w:rsidRPr="00AA413A">
              <w:rPr>
                <w:rFonts w:asciiTheme="minorHAnsi" w:hAnsiTheme="minorHAnsi"/>
                <w:b/>
                <w:i/>
                <w:color w:val="FF0000"/>
                <w:sz w:val="20"/>
                <w:szCs w:val="20"/>
                <w:highlight w:val="cyan"/>
              </w:rPr>
              <w:t xml:space="preserve">TOTAL - </w:t>
            </w:r>
            <w:r w:rsidR="007D6383" w:rsidRPr="00AA413A">
              <w:rPr>
                <w:rFonts w:asciiTheme="minorHAnsi" w:hAnsiTheme="minorHAnsi"/>
                <w:b/>
                <w:i/>
                <w:color w:val="FF0000"/>
                <w:sz w:val="20"/>
                <w:szCs w:val="20"/>
                <w:highlight w:val="cyan"/>
              </w:rPr>
              <w:t>£1500</w:t>
            </w:r>
            <w:r w:rsidRPr="00AA413A">
              <w:rPr>
                <w:rFonts w:asciiTheme="minorHAnsi" w:hAnsiTheme="minorHAnsi"/>
                <w:b/>
                <w:i/>
                <w:color w:val="FF0000"/>
                <w:sz w:val="20"/>
                <w:szCs w:val="20"/>
                <w:highlight w:val="cyan"/>
              </w:rPr>
              <w:t xml:space="preserve"> for </w:t>
            </w:r>
            <w:r w:rsidR="00A45EBD" w:rsidRPr="00A45EBD">
              <w:rPr>
                <w:rFonts w:asciiTheme="minorHAnsi" w:hAnsiTheme="minorHAnsi"/>
                <w:b/>
                <w:i/>
                <w:color w:val="FF0000"/>
                <w:sz w:val="20"/>
                <w:szCs w:val="20"/>
                <w:highlight w:val="cyan"/>
              </w:rPr>
              <w:t>March to July</w:t>
            </w:r>
          </w:p>
          <w:p w14:paraId="6851FB0A" w14:textId="77777777" w:rsidR="00D11429" w:rsidRPr="00D11429" w:rsidRDefault="00D11429" w:rsidP="00D11429">
            <w:pPr>
              <w:pStyle w:val="Default"/>
              <w:jc w:val="right"/>
              <w:rPr>
                <w:rFonts w:asciiTheme="minorHAnsi" w:hAnsiTheme="minorHAnsi"/>
                <w:b/>
                <w:i/>
                <w:color w:val="FF0000"/>
                <w:sz w:val="20"/>
                <w:szCs w:val="20"/>
              </w:rPr>
            </w:pPr>
          </w:p>
          <w:p w14:paraId="2A9964EF" w14:textId="77777777" w:rsidR="00FC63C4" w:rsidRDefault="00FC63C4" w:rsidP="00D11429">
            <w:pPr>
              <w:pStyle w:val="Default"/>
              <w:rPr>
                <w:rFonts w:asciiTheme="minorHAnsi" w:hAnsiTheme="minorHAnsi"/>
                <w:sz w:val="20"/>
                <w:szCs w:val="20"/>
              </w:rPr>
            </w:pPr>
          </w:p>
          <w:p w14:paraId="5337DDA9" w14:textId="77777777" w:rsidR="00C4209F" w:rsidRDefault="00C4209F" w:rsidP="00D11429">
            <w:pPr>
              <w:pStyle w:val="Default"/>
              <w:rPr>
                <w:rFonts w:asciiTheme="minorHAnsi" w:hAnsiTheme="minorHAnsi"/>
                <w:sz w:val="20"/>
                <w:szCs w:val="20"/>
              </w:rPr>
            </w:pPr>
          </w:p>
          <w:p w14:paraId="5F2971B3" w14:textId="77777777" w:rsidR="00C4209F" w:rsidRDefault="00C4209F" w:rsidP="00D11429">
            <w:pPr>
              <w:pStyle w:val="Default"/>
              <w:rPr>
                <w:rFonts w:asciiTheme="minorHAnsi" w:hAnsiTheme="minorHAnsi"/>
                <w:sz w:val="20"/>
                <w:szCs w:val="20"/>
              </w:rPr>
            </w:pPr>
          </w:p>
          <w:p w14:paraId="53FBD9C9" w14:textId="77777777" w:rsidR="00C4209F" w:rsidRDefault="00C4209F" w:rsidP="00D11429">
            <w:pPr>
              <w:pStyle w:val="Default"/>
              <w:rPr>
                <w:rFonts w:asciiTheme="minorHAnsi" w:hAnsiTheme="minorHAnsi"/>
                <w:sz w:val="20"/>
                <w:szCs w:val="20"/>
              </w:rPr>
            </w:pPr>
          </w:p>
          <w:p w14:paraId="12D90D8D" w14:textId="77777777" w:rsidR="00A45EBD" w:rsidRDefault="00A45EBD" w:rsidP="00D11429">
            <w:pPr>
              <w:pStyle w:val="Default"/>
              <w:rPr>
                <w:rFonts w:asciiTheme="minorHAnsi" w:hAnsiTheme="minorHAnsi"/>
                <w:sz w:val="20"/>
                <w:szCs w:val="20"/>
              </w:rPr>
            </w:pPr>
          </w:p>
          <w:p w14:paraId="2BE99C03" w14:textId="77777777" w:rsidR="00A45EBD" w:rsidRDefault="00A45EBD" w:rsidP="00D11429">
            <w:pPr>
              <w:pStyle w:val="Default"/>
              <w:rPr>
                <w:rFonts w:asciiTheme="minorHAnsi" w:hAnsiTheme="minorHAnsi"/>
                <w:sz w:val="20"/>
                <w:szCs w:val="20"/>
              </w:rPr>
            </w:pPr>
          </w:p>
          <w:p w14:paraId="3C12E500" w14:textId="77777777" w:rsidR="00A45EBD" w:rsidRDefault="00A45EBD" w:rsidP="00D11429">
            <w:pPr>
              <w:pStyle w:val="Default"/>
              <w:rPr>
                <w:rFonts w:asciiTheme="minorHAnsi" w:hAnsiTheme="minorHAnsi"/>
                <w:sz w:val="20"/>
                <w:szCs w:val="20"/>
              </w:rPr>
            </w:pPr>
          </w:p>
          <w:p w14:paraId="3BE7F689" w14:textId="77777777" w:rsidR="00A45EBD" w:rsidRDefault="00A45EBD" w:rsidP="00D11429">
            <w:pPr>
              <w:pStyle w:val="Default"/>
              <w:rPr>
                <w:rFonts w:asciiTheme="minorHAnsi" w:hAnsiTheme="minorHAnsi"/>
                <w:sz w:val="20"/>
                <w:szCs w:val="20"/>
              </w:rPr>
            </w:pPr>
          </w:p>
          <w:p w14:paraId="4CE9AED3" w14:textId="77777777" w:rsidR="00A45EBD" w:rsidRDefault="00A45EBD" w:rsidP="00D11429">
            <w:pPr>
              <w:pStyle w:val="Default"/>
              <w:rPr>
                <w:rFonts w:asciiTheme="minorHAnsi" w:hAnsiTheme="minorHAnsi"/>
                <w:sz w:val="20"/>
                <w:szCs w:val="20"/>
              </w:rPr>
            </w:pPr>
          </w:p>
          <w:p w14:paraId="7FDED439" w14:textId="77777777" w:rsidR="00C4209F" w:rsidRDefault="00C4209F" w:rsidP="00D11429">
            <w:pPr>
              <w:pStyle w:val="Default"/>
              <w:rPr>
                <w:rFonts w:asciiTheme="minorHAnsi" w:hAnsiTheme="minorHAnsi"/>
                <w:sz w:val="20"/>
                <w:szCs w:val="20"/>
              </w:rPr>
            </w:pPr>
          </w:p>
          <w:p w14:paraId="543E60AA" w14:textId="4323F694" w:rsidR="00D32E62" w:rsidRPr="00D11429" w:rsidRDefault="00D32E62" w:rsidP="00D32E62">
            <w:pPr>
              <w:pStyle w:val="Default"/>
              <w:rPr>
                <w:rFonts w:asciiTheme="minorHAnsi" w:hAnsiTheme="minorHAnsi"/>
                <w:b/>
                <w:i/>
                <w:sz w:val="20"/>
                <w:szCs w:val="20"/>
              </w:rPr>
            </w:pPr>
            <w:r w:rsidRPr="00D11429">
              <w:rPr>
                <w:rFonts w:asciiTheme="minorHAnsi" w:hAnsiTheme="minorHAnsi"/>
                <w:b/>
                <w:i/>
                <w:sz w:val="20"/>
                <w:szCs w:val="20"/>
              </w:rPr>
              <w:t xml:space="preserve">Selected pre-teach intervention is identified and purchased and staff adequately trained to deliver.  Teachers paid tutor rate for 6 weeks’ worth of work i.e. a ½ term, equating to 12 hours in total. </w:t>
            </w:r>
          </w:p>
          <w:p w14:paraId="0C050E68" w14:textId="77777777" w:rsidR="00A45EBD" w:rsidRDefault="00A45EBD" w:rsidP="00A45EBD">
            <w:pPr>
              <w:pStyle w:val="Default"/>
              <w:jc w:val="right"/>
              <w:rPr>
                <w:rFonts w:asciiTheme="minorHAnsi" w:hAnsiTheme="minorHAnsi"/>
                <w:b/>
                <w:i/>
                <w:color w:val="FF0000"/>
                <w:sz w:val="20"/>
                <w:szCs w:val="20"/>
              </w:rPr>
            </w:pPr>
            <w:r w:rsidRPr="00AA413A">
              <w:rPr>
                <w:rFonts w:asciiTheme="minorHAnsi" w:hAnsiTheme="minorHAnsi"/>
                <w:b/>
                <w:i/>
                <w:color w:val="FF0000"/>
                <w:sz w:val="20"/>
                <w:szCs w:val="20"/>
                <w:highlight w:val="cyan"/>
              </w:rPr>
              <w:t xml:space="preserve">TOTAL - £1500 for </w:t>
            </w:r>
            <w:r w:rsidRPr="00A45EBD">
              <w:rPr>
                <w:rFonts w:asciiTheme="minorHAnsi" w:hAnsiTheme="minorHAnsi"/>
                <w:b/>
                <w:i/>
                <w:color w:val="FF0000"/>
                <w:sz w:val="20"/>
                <w:szCs w:val="20"/>
                <w:highlight w:val="cyan"/>
              </w:rPr>
              <w:t>March to July</w:t>
            </w:r>
          </w:p>
          <w:p w14:paraId="645AC5A8" w14:textId="479F6C48" w:rsidR="00D11429" w:rsidRPr="00D20146" w:rsidRDefault="00D11429" w:rsidP="00A45EBD">
            <w:pPr>
              <w:pStyle w:val="Default"/>
              <w:jc w:val="right"/>
              <w:rPr>
                <w:rFonts w:asciiTheme="minorHAnsi" w:hAnsiTheme="minorHAnsi"/>
                <w:sz w:val="20"/>
                <w:szCs w:val="20"/>
              </w:rPr>
            </w:pPr>
          </w:p>
        </w:tc>
        <w:tc>
          <w:tcPr>
            <w:tcW w:w="3107" w:type="dxa"/>
            <w:shd w:val="clear" w:color="auto" w:fill="FFFFCC"/>
            <w:tcMar>
              <w:top w:w="57" w:type="dxa"/>
              <w:bottom w:w="57" w:type="dxa"/>
            </w:tcMar>
          </w:tcPr>
          <w:p w14:paraId="363D0F13" w14:textId="77777777" w:rsidR="00FC63C4" w:rsidRDefault="00FC63C4" w:rsidP="00FC63C4">
            <w:pPr>
              <w:rPr>
                <w:rFonts w:cs="Arial"/>
                <w:sz w:val="20"/>
                <w:szCs w:val="20"/>
              </w:rPr>
            </w:pPr>
          </w:p>
          <w:p w14:paraId="5F7823F1" w14:textId="77777777" w:rsidR="00D32E62" w:rsidRDefault="00D32E62" w:rsidP="00FC63C4">
            <w:pPr>
              <w:rPr>
                <w:rFonts w:cs="Arial"/>
                <w:sz w:val="20"/>
                <w:szCs w:val="20"/>
              </w:rPr>
            </w:pPr>
          </w:p>
          <w:p w14:paraId="1F07BECD" w14:textId="77777777" w:rsidR="00D32E62" w:rsidRDefault="00D32E62" w:rsidP="00FC63C4">
            <w:pPr>
              <w:rPr>
                <w:rFonts w:cs="Arial"/>
                <w:sz w:val="20"/>
                <w:szCs w:val="20"/>
              </w:rPr>
            </w:pPr>
          </w:p>
          <w:p w14:paraId="072F87AE" w14:textId="77777777" w:rsidR="00D32E62" w:rsidRDefault="00D32E62" w:rsidP="00FC63C4">
            <w:pPr>
              <w:rPr>
                <w:rFonts w:cs="Arial"/>
                <w:sz w:val="20"/>
                <w:szCs w:val="20"/>
              </w:rPr>
            </w:pPr>
          </w:p>
          <w:p w14:paraId="4574E372" w14:textId="38D893B1" w:rsidR="002B44E2" w:rsidRPr="00D20146" w:rsidRDefault="002B44E2" w:rsidP="002B44E2">
            <w:pPr>
              <w:rPr>
                <w:rFonts w:cs="Arial"/>
                <w:sz w:val="20"/>
                <w:szCs w:val="20"/>
              </w:rPr>
            </w:pPr>
          </w:p>
          <w:p w14:paraId="095D9D0B" w14:textId="35C61CDA" w:rsidR="00D32E62" w:rsidRPr="00D20146" w:rsidRDefault="00D32E62" w:rsidP="00FC63C4">
            <w:pPr>
              <w:rPr>
                <w:rFonts w:cs="Arial"/>
                <w:sz w:val="20"/>
                <w:szCs w:val="20"/>
              </w:rPr>
            </w:pPr>
          </w:p>
        </w:tc>
        <w:tc>
          <w:tcPr>
            <w:tcW w:w="1185" w:type="dxa"/>
            <w:shd w:val="clear" w:color="auto" w:fill="FFFFCC"/>
            <w:tcMar>
              <w:top w:w="57" w:type="dxa"/>
              <w:bottom w:w="57" w:type="dxa"/>
            </w:tcMar>
          </w:tcPr>
          <w:p w14:paraId="7F9CD005" w14:textId="77777777" w:rsidR="00D32E62" w:rsidRDefault="00D32E62" w:rsidP="00FC63C4">
            <w:pPr>
              <w:rPr>
                <w:rFonts w:cs="Arial"/>
                <w:sz w:val="20"/>
                <w:szCs w:val="20"/>
              </w:rPr>
            </w:pPr>
          </w:p>
          <w:p w14:paraId="3DE5490D" w14:textId="77777777" w:rsidR="00D32E62" w:rsidRDefault="00D32E62" w:rsidP="00FC63C4">
            <w:pPr>
              <w:rPr>
                <w:rFonts w:cs="Arial"/>
                <w:sz w:val="20"/>
                <w:szCs w:val="20"/>
              </w:rPr>
            </w:pPr>
          </w:p>
          <w:p w14:paraId="20304DAB" w14:textId="77777777" w:rsidR="00D32E62" w:rsidRDefault="00D32E62" w:rsidP="00FC63C4">
            <w:pPr>
              <w:rPr>
                <w:rFonts w:cs="Arial"/>
                <w:sz w:val="20"/>
                <w:szCs w:val="20"/>
              </w:rPr>
            </w:pPr>
          </w:p>
          <w:p w14:paraId="782059B5" w14:textId="77777777" w:rsidR="00D32E62" w:rsidRDefault="00D32E62" w:rsidP="00FC63C4">
            <w:pPr>
              <w:rPr>
                <w:rFonts w:cs="Arial"/>
                <w:sz w:val="20"/>
                <w:szCs w:val="20"/>
              </w:rPr>
            </w:pPr>
          </w:p>
          <w:p w14:paraId="5F5E0A12" w14:textId="2BE53B84" w:rsidR="00D32E62" w:rsidRDefault="00D32E62" w:rsidP="00FC63C4">
            <w:pPr>
              <w:rPr>
                <w:rFonts w:cs="Arial"/>
                <w:sz w:val="20"/>
                <w:szCs w:val="20"/>
              </w:rPr>
            </w:pPr>
            <w:r>
              <w:rPr>
                <w:rFonts w:cs="Arial"/>
                <w:sz w:val="20"/>
                <w:szCs w:val="20"/>
              </w:rPr>
              <w:t xml:space="preserve">Class teachers to liaise with </w:t>
            </w:r>
            <w:r w:rsidR="00C4209F">
              <w:rPr>
                <w:rFonts w:cs="Arial"/>
                <w:sz w:val="20"/>
                <w:szCs w:val="20"/>
              </w:rPr>
              <w:lastRenderedPageBreak/>
              <w:t xml:space="preserve">identified </w:t>
            </w:r>
            <w:r>
              <w:rPr>
                <w:rFonts w:cs="Arial"/>
                <w:sz w:val="20"/>
                <w:szCs w:val="20"/>
              </w:rPr>
              <w:t xml:space="preserve">TAs </w:t>
            </w:r>
          </w:p>
          <w:p w14:paraId="12AF42A9" w14:textId="442B28A8" w:rsidR="00C4209F" w:rsidRDefault="00C4209F" w:rsidP="00C4209F">
            <w:pPr>
              <w:rPr>
                <w:rFonts w:cs="Arial"/>
                <w:sz w:val="20"/>
                <w:szCs w:val="20"/>
              </w:rPr>
            </w:pPr>
            <w:r>
              <w:rPr>
                <w:rFonts w:cs="Arial"/>
                <w:sz w:val="20"/>
                <w:szCs w:val="20"/>
              </w:rPr>
              <w:t>Y1 – DS/KF</w:t>
            </w:r>
          </w:p>
          <w:p w14:paraId="62385E64" w14:textId="2789FB0C" w:rsidR="00A45EBD" w:rsidRDefault="00A45EBD" w:rsidP="00C4209F">
            <w:pPr>
              <w:rPr>
                <w:rFonts w:cs="Arial"/>
                <w:sz w:val="20"/>
                <w:szCs w:val="20"/>
              </w:rPr>
            </w:pPr>
            <w:r>
              <w:rPr>
                <w:rFonts w:cs="Arial"/>
                <w:sz w:val="20"/>
                <w:szCs w:val="20"/>
              </w:rPr>
              <w:t>Y2 - LG</w:t>
            </w:r>
          </w:p>
          <w:p w14:paraId="07CC945F" w14:textId="77777777" w:rsidR="00C4209F" w:rsidRDefault="00C4209F" w:rsidP="00C4209F">
            <w:pPr>
              <w:rPr>
                <w:rFonts w:cs="Arial"/>
                <w:sz w:val="20"/>
                <w:szCs w:val="20"/>
              </w:rPr>
            </w:pPr>
            <w:r>
              <w:rPr>
                <w:rFonts w:cs="Arial"/>
                <w:sz w:val="20"/>
                <w:szCs w:val="20"/>
              </w:rPr>
              <w:t>Y3 – JS</w:t>
            </w:r>
          </w:p>
          <w:p w14:paraId="4E64C020" w14:textId="77777777" w:rsidR="00C4209F" w:rsidRDefault="00C4209F" w:rsidP="00C4209F">
            <w:pPr>
              <w:rPr>
                <w:rFonts w:cs="Arial"/>
                <w:sz w:val="20"/>
                <w:szCs w:val="20"/>
              </w:rPr>
            </w:pPr>
            <w:r>
              <w:rPr>
                <w:rFonts w:cs="Arial"/>
                <w:sz w:val="20"/>
                <w:szCs w:val="20"/>
              </w:rPr>
              <w:t>Y4 – HM</w:t>
            </w:r>
          </w:p>
          <w:p w14:paraId="0A2B6DA3" w14:textId="53916674" w:rsidR="00C4209F" w:rsidRDefault="00C4209F" w:rsidP="00C4209F">
            <w:pPr>
              <w:rPr>
                <w:rFonts w:cs="Arial"/>
                <w:sz w:val="20"/>
                <w:szCs w:val="20"/>
              </w:rPr>
            </w:pPr>
            <w:r>
              <w:rPr>
                <w:rFonts w:cs="Arial"/>
                <w:sz w:val="20"/>
                <w:szCs w:val="20"/>
              </w:rPr>
              <w:t>Y5 – LJ</w:t>
            </w:r>
          </w:p>
          <w:p w14:paraId="7370B13B" w14:textId="454C1547" w:rsidR="00A45EBD" w:rsidRDefault="00A45EBD" w:rsidP="00C4209F">
            <w:pPr>
              <w:rPr>
                <w:rFonts w:cs="Arial"/>
                <w:sz w:val="20"/>
                <w:szCs w:val="20"/>
              </w:rPr>
            </w:pPr>
            <w:r>
              <w:rPr>
                <w:rFonts w:cs="Arial"/>
                <w:sz w:val="20"/>
                <w:szCs w:val="20"/>
              </w:rPr>
              <w:t>Y6 - HD</w:t>
            </w:r>
          </w:p>
          <w:p w14:paraId="2952D850" w14:textId="77777777" w:rsidR="00C4209F" w:rsidRDefault="00C4209F" w:rsidP="00FC63C4">
            <w:pPr>
              <w:rPr>
                <w:rFonts w:cs="Arial"/>
                <w:sz w:val="20"/>
                <w:szCs w:val="20"/>
              </w:rPr>
            </w:pPr>
          </w:p>
          <w:p w14:paraId="0BAA2AE5" w14:textId="77777777" w:rsidR="00C4209F" w:rsidRDefault="00C4209F" w:rsidP="00FC63C4">
            <w:pPr>
              <w:rPr>
                <w:rFonts w:cs="Arial"/>
                <w:sz w:val="20"/>
                <w:szCs w:val="20"/>
              </w:rPr>
            </w:pPr>
          </w:p>
          <w:p w14:paraId="1A3C4BC4" w14:textId="77777777" w:rsidR="00C4209F" w:rsidRDefault="00C4209F" w:rsidP="00FC63C4">
            <w:pPr>
              <w:rPr>
                <w:rFonts w:cs="Arial"/>
                <w:sz w:val="20"/>
                <w:szCs w:val="20"/>
              </w:rPr>
            </w:pPr>
          </w:p>
          <w:p w14:paraId="70912A46" w14:textId="561D1E36" w:rsidR="00C4209F" w:rsidRDefault="00C4209F" w:rsidP="00C4209F">
            <w:pPr>
              <w:rPr>
                <w:rFonts w:cs="Arial"/>
                <w:sz w:val="20"/>
                <w:szCs w:val="20"/>
              </w:rPr>
            </w:pPr>
            <w:r>
              <w:rPr>
                <w:rFonts w:cs="Arial"/>
                <w:sz w:val="20"/>
                <w:szCs w:val="20"/>
              </w:rPr>
              <w:t>Class teachers to liaise with identified staff</w:t>
            </w:r>
          </w:p>
          <w:p w14:paraId="3D26B88E" w14:textId="46C399E2" w:rsidR="00C4209F" w:rsidRDefault="00C4209F" w:rsidP="00C4209F">
            <w:pPr>
              <w:rPr>
                <w:rFonts w:cs="Arial"/>
                <w:sz w:val="20"/>
                <w:szCs w:val="20"/>
              </w:rPr>
            </w:pPr>
            <w:r>
              <w:rPr>
                <w:rFonts w:cs="Arial"/>
                <w:sz w:val="20"/>
                <w:szCs w:val="20"/>
              </w:rPr>
              <w:t>Y2 – JGo/DE</w:t>
            </w:r>
          </w:p>
          <w:p w14:paraId="35B5478E" w14:textId="58F35FAC" w:rsidR="00D32E62" w:rsidRDefault="00C4209F" w:rsidP="00C4209F">
            <w:pPr>
              <w:rPr>
                <w:rFonts w:cs="Arial"/>
                <w:sz w:val="20"/>
                <w:szCs w:val="20"/>
              </w:rPr>
            </w:pPr>
            <w:r>
              <w:rPr>
                <w:rFonts w:cs="Arial"/>
                <w:sz w:val="20"/>
                <w:szCs w:val="20"/>
              </w:rPr>
              <w:t>Y6 – CM/DE/RA</w:t>
            </w:r>
          </w:p>
          <w:p w14:paraId="0686E576" w14:textId="77777777" w:rsidR="00D32E62" w:rsidRDefault="00D32E62" w:rsidP="00FC63C4">
            <w:pPr>
              <w:rPr>
                <w:rFonts w:cs="Arial"/>
                <w:sz w:val="20"/>
                <w:szCs w:val="20"/>
              </w:rPr>
            </w:pPr>
          </w:p>
          <w:p w14:paraId="001D8F4D" w14:textId="77777777" w:rsidR="00D32E62" w:rsidRDefault="00D32E62" w:rsidP="00FC63C4">
            <w:pPr>
              <w:rPr>
                <w:rFonts w:cs="Arial"/>
                <w:sz w:val="20"/>
                <w:szCs w:val="20"/>
              </w:rPr>
            </w:pPr>
          </w:p>
          <w:p w14:paraId="2CCBF86C" w14:textId="56942863" w:rsidR="00D32E62" w:rsidRPr="00D20146" w:rsidRDefault="00D32E62" w:rsidP="00D32E62">
            <w:pPr>
              <w:rPr>
                <w:rFonts w:cs="Arial"/>
                <w:sz w:val="20"/>
                <w:szCs w:val="20"/>
              </w:rPr>
            </w:pPr>
          </w:p>
        </w:tc>
        <w:tc>
          <w:tcPr>
            <w:tcW w:w="1096" w:type="dxa"/>
            <w:shd w:val="clear" w:color="auto" w:fill="FFFFCC"/>
          </w:tcPr>
          <w:p w14:paraId="189BADF0" w14:textId="77777777" w:rsidR="00FC63C4" w:rsidRDefault="00FC63C4" w:rsidP="00FC63C4">
            <w:pPr>
              <w:rPr>
                <w:rFonts w:cs="Arial"/>
                <w:sz w:val="20"/>
                <w:szCs w:val="20"/>
              </w:rPr>
            </w:pPr>
          </w:p>
          <w:p w14:paraId="276C91AD" w14:textId="77777777" w:rsidR="00D32E62" w:rsidRDefault="00D32E62" w:rsidP="00FC63C4">
            <w:pPr>
              <w:rPr>
                <w:rFonts w:cs="Arial"/>
                <w:sz w:val="20"/>
                <w:szCs w:val="20"/>
              </w:rPr>
            </w:pPr>
          </w:p>
          <w:p w14:paraId="0B1D6A40" w14:textId="77777777" w:rsidR="00D32E62" w:rsidRDefault="00D32E62" w:rsidP="00FC63C4">
            <w:pPr>
              <w:rPr>
                <w:rFonts w:cs="Arial"/>
                <w:sz w:val="20"/>
                <w:szCs w:val="20"/>
              </w:rPr>
            </w:pPr>
          </w:p>
          <w:p w14:paraId="0281C8E9" w14:textId="77777777" w:rsidR="00D32E62" w:rsidRDefault="00D32E62" w:rsidP="00FC63C4">
            <w:pPr>
              <w:rPr>
                <w:rFonts w:cs="Arial"/>
                <w:sz w:val="20"/>
                <w:szCs w:val="20"/>
              </w:rPr>
            </w:pPr>
          </w:p>
          <w:p w14:paraId="64DB0CEE" w14:textId="4E670BB1" w:rsidR="00D32E62" w:rsidRDefault="00C4209F" w:rsidP="00D32E62">
            <w:pPr>
              <w:rPr>
                <w:rFonts w:cs="Arial"/>
                <w:sz w:val="20"/>
                <w:szCs w:val="20"/>
              </w:rPr>
            </w:pPr>
            <w:r>
              <w:rPr>
                <w:rFonts w:cs="Arial"/>
                <w:sz w:val="20"/>
                <w:szCs w:val="20"/>
              </w:rPr>
              <w:t xml:space="preserve">Identify start of </w:t>
            </w:r>
            <w:r w:rsidR="00A45EBD">
              <w:rPr>
                <w:rFonts w:cs="Arial"/>
                <w:sz w:val="20"/>
                <w:szCs w:val="20"/>
              </w:rPr>
              <w:t>March</w:t>
            </w:r>
            <w:r>
              <w:rPr>
                <w:rFonts w:cs="Arial"/>
                <w:sz w:val="20"/>
                <w:szCs w:val="20"/>
              </w:rPr>
              <w:t xml:space="preserve"> 21 </w:t>
            </w:r>
          </w:p>
          <w:p w14:paraId="428BF19C" w14:textId="6449771D" w:rsidR="00D32E62" w:rsidRDefault="0096649E" w:rsidP="00D32E62">
            <w:pPr>
              <w:rPr>
                <w:rFonts w:cs="Arial"/>
                <w:sz w:val="20"/>
                <w:szCs w:val="20"/>
              </w:rPr>
            </w:pPr>
            <w:r>
              <w:rPr>
                <w:rFonts w:cs="Arial"/>
                <w:sz w:val="20"/>
                <w:szCs w:val="20"/>
              </w:rPr>
              <w:lastRenderedPageBreak/>
              <w:t>ready to start end of March 21</w:t>
            </w:r>
          </w:p>
          <w:p w14:paraId="0DC0BDC6" w14:textId="77777777" w:rsidR="00D32E62" w:rsidRDefault="00D32E62" w:rsidP="00D32E62">
            <w:pPr>
              <w:rPr>
                <w:rFonts w:cs="Arial"/>
                <w:sz w:val="20"/>
                <w:szCs w:val="20"/>
              </w:rPr>
            </w:pPr>
          </w:p>
          <w:p w14:paraId="13C682BB" w14:textId="77777777" w:rsidR="00C4209F" w:rsidRDefault="00C4209F" w:rsidP="00D32E62">
            <w:pPr>
              <w:rPr>
                <w:rFonts w:cs="Arial"/>
                <w:sz w:val="20"/>
                <w:szCs w:val="20"/>
              </w:rPr>
            </w:pPr>
          </w:p>
          <w:p w14:paraId="41920265" w14:textId="77777777" w:rsidR="00C4209F" w:rsidRDefault="00C4209F" w:rsidP="00D32E62">
            <w:pPr>
              <w:rPr>
                <w:rFonts w:cs="Arial"/>
                <w:sz w:val="20"/>
                <w:szCs w:val="20"/>
              </w:rPr>
            </w:pPr>
          </w:p>
          <w:p w14:paraId="1972BAF4" w14:textId="77777777" w:rsidR="00C4209F" w:rsidRDefault="00C4209F" w:rsidP="00D32E62">
            <w:pPr>
              <w:rPr>
                <w:rFonts w:cs="Arial"/>
                <w:sz w:val="20"/>
                <w:szCs w:val="20"/>
              </w:rPr>
            </w:pPr>
          </w:p>
          <w:p w14:paraId="798508AC" w14:textId="77777777" w:rsidR="0096649E" w:rsidRDefault="0096649E" w:rsidP="00D32E62">
            <w:pPr>
              <w:rPr>
                <w:rFonts w:cs="Arial"/>
                <w:sz w:val="20"/>
                <w:szCs w:val="20"/>
              </w:rPr>
            </w:pPr>
          </w:p>
          <w:p w14:paraId="7FAAB367" w14:textId="77777777" w:rsidR="0096649E" w:rsidRDefault="0096649E" w:rsidP="00D32E62">
            <w:pPr>
              <w:rPr>
                <w:rFonts w:cs="Arial"/>
                <w:sz w:val="20"/>
                <w:szCs w:val="20"/>
              </w:rPr>
            </w:pPr>
          </w:p>
          <w:p w14:paraId="280608F3" w14:textId="4B69C714" w:rsidR="00D32E62" w:rsidRPr="00D20146" w:rsidRDefault="00D32E62" w:rsidP="0096649E">
            <w:pPr>
              <w:rPr>
                <w:rFonts w:cs="Arial"/>
                <w:sz w:val="20"/>
                <w:szCs w:val="20"/>
              </w:rPr>
            </w:pPr>
            <w:r>
              <w:rPr>
                <w:rFonts w:cs="Arial"/>
                <w:sz w:val="20"/>
                <w:szCs w:val="20"/>
              </w:rPr>
              <w:t xml:space="preserve">Identify </w:t>
            </w:r>
            <w:r w:rsidR="00C4209F">
              <w:rPr>
                <w:rFonts w:cs="Arial"/>
                <w:sz w:val="20"/>
                <w:szCs w:val="20"/>
              </w:rPr>
              <w:t>start</w:t>
            </w:r>
            <w:r>
              <w:rPr>
                <w:rFonts w:cs="Arial"/>
                <w:sz w:val="20"/>
                <w:szCs w:val="20"/>
              </w:rPr>
              <w:t xml:space="preserve"> of </w:t>
            </w:r>
            <w:r w:rsidR="0096649E">
              <w:rPr>
                <w:rFonts w:cs="Arial"/>
                <w:sz w:val="20"/>
                <w:szCs w:val="20"/>
              </w:rPr>
              <w:t>March</w:t>
            </w:r>
            <w:r w:rsidR="00C4209F">
              <w:rPr>
                <w:rFonts w:cs="Arial"/>
                <w:sz w:val="20"/>
                <w:szCs w:val="20"/>
              </w:rPr>
              <w:t xml:space="preserve"> 21</w:t>
            </w:r>
            <w:r>
              <w:rPr>
                <w:rFonts w:cs="Arial"/>
                <w:sz w:val="20"/>
                <w:szCs w:val="20"/>
              </w:rPr>
              <w:t xml:space="preserve"> ready to start </w:t>
            </w:r>
            <w:r w:rsidR="00C4209F">
              <w:rPr>
                <w:rFonts w:cs="Arial"/>
                <w:sz w:val="20"/>
                <w:szCs w:val="20"/>
              </w:rPr>
              <w:t>end of</w:t>
            </w:r>
            <w:r>
              <w:rPr>
                <w:rFonts w:cs="Arial"/>
                <w:sz w:val="20"/>
                <w:szCs w:val="20"/>
              </w:rPr>
              <w:t xml:space="preserve"> </w:t>
            </w:r>
            <w:r w:rsidR="0096649E">
              <w:rPr>
                <w:rFonts w:cs="Arial"/>
                <w:sz w:val="20"/>
                <w:szCs w:val="20"/>
              </w:rPr>
              <w:t>March</w:t>
            </w:r>
            <w:r>
              <w:rPr>
                <w:rFonts w:cs="Arial"/>
                <w:sz w:val="20"/>
                <w:szCs w:val="20"/>
              </w:rPr>
              <w:t xml:space="preserve"> 21</w:t>
            </w:r>
          </w:p>
        </w:tc>
      </w:tr>
      <w:tr w:rsidR="00614DBF" w:rsidRPr="00D20146" w14:paraId="46175A21" w14:textId="77777777" w:rsidTr="006131AC">
        <w:tc>
          <w:tcPr>
            <w:tcW w:w="5077" w:type="dxa"/>
            <w:shd w:val="clear" w:color="auto" w:fill="FFFFCC"/>
            <w:tcMar>
              <w:top w:w="57" w:type="dxa"/>
              <w:bottom w:w="57" w:type="dxa"/>
            </w:tcMar>
          </w:tcPr>
          <w:p w14:paraId="37ADFAE2" w14:textId="25EA421F" w:rsidR="00614DBF" w:rsidRDefault="00614DBF" w:rsidP="00FC63C4">
            <w:pPr>
              <w:pStyle w:val="Default"/>
              <w:rPr>
                <w:rFonts w:asciiTheme="minorHAnsi" w:hAnsiTheme="minorHAnsi" w:cstheme="minorHAnsi"/>
                <w:b/>
                <w:sz w:val="20"/>
                <w:szCs w:val="20"/>
                <w:u w:val="single"/>
              </w:rPr>
            </w:pPr>
            <w:r>
              <w:rPr>
                <w:rFonts w:asciiTheme="minorHAnsi" w:hAnsiTheme="minorHAnsi" w:cstheme="minorHAnsi"/>
                <w:b/>
                <w:sz w:val="20"/>
                <w:szCs w:val="20"/>
                <w:u w:val="single"/>
              </w:rPr>
              <w:lastRenderedPageBreak/>
              <w:t>Planning for pupils with</w:t>
            </w:r>
            <w:r w:rsidR="00341919">
              <w:rPr>
                <w:rFonts w:asciiTheme="minorHAnsi" w:hAnsiTheme="minorHAnsi" w:cstheme="minorHAnsi"/>
                <w:b/>
                <w:sz w:val="20"/>
                <w:szCs w:val="20"/>
                <w:u w:val="single"/>
              </w:rPr>
              <w:t xml:space="preserve"> SEMH/</w:t>
            </w:r>
            <w:r>
              <w:rPr>
                <w:rFonts w:asciiTheme="minorHAnsi" w:hAnsiTheme="minorHAnsi" w:cstheme="minorHAnsi"/>
                <w:b/>
                <w:sz w:val="20"/>
                <w:szCs w:val="20"/>
                <w:u w:val="single"/>
              </w:rPr>
              <w:t>SEND…</w:t>
            </w:r>
          </w:p>
          <w:p w14:paraId="6C7BF4D8" w14:textId="287E70B1" w:rsidR="00614DBF" w:rsidRPr="00614DBF" w:rsidRDefault="00614DBF" w:rsidP="00FC63C4">
            <w:pPr>
              <w:pStyle w:val="Default"/>
              <w:rPr>
                <w:rFonts w:asciiTheme="minorHAnsi" w:hAnsiTheme="minorHAnsi" w:cstheme="minorHAnsi"/>
                <w:b/>
                <w:sz w:val="20"/>
                <w:szCs w:val="20"/>
                <w:u w:val="single"/>
              </w:rPr>
            </w:pPr>
            <w:r>
              <w:rPr>
                <w:rFonts w:asciiTheme="minorHAnsi" w:hAnsiTheme="minorHAnsi" w:cstheme="minorHAnsi"/>
                <w:b/>
                <w:sz w:val="20"/>
                <w:szCs w:val="20"/>
                <w:u w:val="single"/>
              </w:rPr>
              <w:t>Intervention programme</w:t>
            </w:r>
          </w:p>
        </w:tc>
        <w:tc>
          <w:tcPr>
            <w:tcW w:w="4661" w:type="dxa"/>
            <w:shd w:val="clear" w:color="auto" w:fill="FFFFCC"/>
            <w:tcMar>
              <w:top w:w="57" w:type="dxa"/>
              <w:bottom w:w="57" w:type="dxa"/>
            </w:tcMar>
          </w:tcPr>
          <w:p w14:paraId="02A1AAC3" w14:textId="77777777" w:rsidR="00614DBF" w:rsidRDefault="00341919" w:rsidP="00FC63C4">
            <w:pPr>
              <w:pStyle w:val="Default"/>
              <w:rPr>
                <w:rFonts w:asciiTheme="minorHAnsi" w:hAnsiTheme="minorHAnsi"/>
                <w:b/>
                <w:color w:val="auto"/>
                <w:sz w:val="20"/>
                <w:szCs w:val="20"/>
              </w:rPr>
            </w:pPr>
            <w:r>
              <w:rPr>
                <w:rFonts w:asciiTheme="minorHAnsi" w:hAnsiTheme="minorHAnsi"/>
                <w:b/>
                <w:color w:val="auto"/>
                <w:sz w:val="20"/>
                <w:szCs w:val="20"/>
              </w:rPr>
              <w:t>Provision of a weekly Pastoral Programme with an external counsellor</w:t>
            </w:r>
          </w:p>
          <w:p w14:paraId="7E11BE58" w14:textId="7A7ED565" w:rsidR="00341919" w:rsidRPr="00B209ED" w:rsidRDefault="00341919" w:rsidP="00341919">
            <w:pPr>
              <w:pStyle w:val="Default"/>
              <w:jc w:val="right"/>
              <w:rPr>
                <w:rFonts w:asciiTheme="minorHAnsi" w:hAnsiTheme="minorHAnsi"/>
                <w:b/>
                <w:i/>
                <w:color w:val="FF0000"/>
                <w:sz w:val="20"/>
                <w:szCs w:val="20"/>
                <w:highlight w:val="cyan"/>
              </w:rPr>
            </w:pPr>
            <w:r w:rsidRPr="00B209ED">
              <w:rPr>
                <w:rFonts w:asciiTheme="minorHAnsi" w:hAnsiTheme="minorHAnsi"/>
                <w:b/>
                <w:i/>
                <w:color w:val="FF0000"/>
                <w:sz w:val="20"/>
                <w:szCs w:val="20"/>
                <w:highlight w:val="cyan"/>
              </w:rPr>
              <w:t>£400 per half term of support during Term 1B</w:t>
            </w:r>
          </w:p>
          <w:p w14:paraId="75DE2238" w14:textId="48CDFFAB" w:rsidR="00341919" w:rsidRDefault="00341919" w:rsidP="00341919">
            <w:pPr>
              <w:pStyle w:val="Default"/>
              <w:jc w:val="right"/>
              <w:rPr>
                <w:rFonts w:asciiTheme="minorHAnsi" w:hAnsiTheme="minorHAnsi"/>
                <w:b/>
                <w:i/>
                <w:color w:val="FF0000"/>
                <w:sz w:val="20"/>
                <w:szCs w:val="20"/>
              </w:rPr>
            </w:pPr>
            <w:r w:rsidRPr="00B209ED">
              <w:rPr>
                <w:rFonts w:asciiTheme="minorHAnsi" w:hAnsiTheme="minorHAnsi"/>
                <w:b/>
                <w:i/>
                <w:color w:val="FF0000"/>
                <w:sz w:val="20"/>
                <w:szCs w:val="20"/>
                <w:highlight w:val="cyan"/>
              </w:rPr>
              <w:t>Total - £</w:t>
            </w:r>
            <w:r w:rsidR="0096649E" w:rsidRPr="0096649E">
              <w:rPr>
                <w:rFonts w:asciiTheme="minorHAnsi" w:hAnsiTheme="minorHAnsi"/>
                <w:b/>
                <w:i/>
                <w:color w:val="FF0000"/>
                <w:sz w:val="20"/>
                <w:szCs w:val="20"/>
                <w:highlight w:val="cyan"/>
              </w:rPr>
              <w:t>400</w:t>
            </w:r>
          </w:p>
          <w:p w14:paraId="41D6E778" w14:textId="77777777" w:rsidR="0096649E" w:rsidRDefault="0096649E" w:rsidP="00341919">
            <w:pPr>
              <w:pStyle w:val="Default"/>
              <w:jc w:val="right"/>
              <w:rPr>
                <w:rFonts w:asciiTheme="minorHAnsi" w:hAnsiTheme="minorHAnsi"/>
                <w:b/>
                <w:i/>
                <w:color w:val="FF0000"/>
                <w:sz w:val="20"/>
                <w:szCs w:val="20"/>
              </w:rPr>
            </w:pPr>
          </w:p>
          <w:p w14:paraId="6C7ABE2F" w14:textId="77777777" w:rsidR="0096649E" w:rsidRPr="0096649E" w:rsidRDefault="0096649E" w:rsidP="00341919">
            <w:pPr>
              <w:pStyle w:val="Default"/>
              <w:jc w:val="right"/>
              <w:rPr>
                <w:rFonts w:asciiTheme="minorHAnsi" w:hAnsiTheme="minorHAnsi"/>
                <w:b/>
                <w:i/>
                <w:color w:val="FF0000"/>
                <w:sz w:val="20"/>
                <w:szCs w:val="20"/>
                <w:highlight w:val="cyan"/>
              </w:rPr>
            </w:pPr>
            <w:r w:rsidRPr="0096649E">
              <w:rPr>
                <w:rFonts w:asciiTheme="minorHAnsi" w:hAnsiTheme="minorHAnsi"/>
                <w:b/>
                <w:i/>
                <w:color w:val="FF0000"/>
                <w:sz w:val="20"/>
                <w:szCs w:val="20"/>
                <w:highlight w:val="cyan"/>
              </w:rPr>
              <w:t>£800 per half term of support for Terms 2A, 2B, 3A and 3B</w:t>
            </w:r>
          </w:p>
          <w:p w14:paraId="6ECD8850" w14:textId="5AAC540A" w:rsidR="0096649E" w:rsidRDefault="0096649E" w:rsidP="00341919">
            <w:pPr>
              <w:pStyle w:val="Default"/>
              <w:jc w:val="right"/>
              <w:rPr>
                <w:rFonts w:asciiTheme="minorHAnsi" w:hAnsiTheme="minorHAnsi"/>
                <w:b/>
                <w:i/>
                <w:color w:val="FF0000"/>
                <w:sz w:val="20"/>
                <w:szCs w:val="20"/>
              </w:rPr>
            </w:pPr>
            <w:r w:rsidRPr="0096649E">
              <w:rPr>
                <w:rFonts w:asciiTheme="minorHAnsi" w:hAnsiTheme="minorHAnsi"/>
                <w:b/>
                <w:i/>
                <w:color w:val="FF0000"/>
                <w:sz w:val="20"/>
                <w:szCs w:val="20"/>
                <w:highlight w:val="cyan"/>
              </w:rPr>
              <w:t>Total - £3200</w:t>
            </w:r>
          </w:p>
          <w:p w14:paraId="21D60BCE" w14:textId="77777777" w:rsidR="0096649E" w:rsidRDefault="0096649E" w:rsidP="00341919">
            <w:pPr>
              <w:pStyle w:val="Default"/>
              <w:jc w:val="right"/>
              <w:rPr>
                <w:rFonts w:asciiTheme="minorHAnsi" w:hAnsiTheme="minorHAnsi"/>
                <w:b/>
                <w:i/>
                <w:color w:val="FF0000"/>
                <w:sz w:val="20"/>
                <w:szCs w:val="20"/>
              </w:rPr>
            </w:pPr>
          </w:p>
          <w:p w14:paraId="2B8F98A8" w14:textId="397A3DF9" w:rsidR="0096649E" w:rsidRDefault="0096649E" w:rsidP="00341919">
            <w:pPr>
              <w:pStyle w:val="Default"/>
              <w:jc w:val="right"/>
              <w:rPr>
                <w:rFonts w:asciiTheme="minorHAnsi" w:hAnsiTheme="minorHAnsi"/>
                <w:b/>
                <w:i/>
                <w:color w:val="FF0000"/>
                <w:sz w:val="20"/>
                <w:szCs w:val="20"/>
              </w:rPr>
            </w:pPr>
            <w:r w:rsidRPr="0096649E">
              <w:rPr>
                <w:rFonts w:asciiTheme="minorHAnsi" w:hAnsiTheme="minorHAnsi"/>
                <w:b/>
                <w:i/>
                <w:color w:val="FF0000"/>
                <w:sz w:val="20"/>
                <w:szCs w:val="20"/>
                <w:highlight w:val="cyan"/>
              </w:rPr>
              <w:t>Overall Total for SEMH/SEND Intervention Programme -£3600</w:t>
            </w:r>
            <w:r>
              <w:rPr>
                <w:rFonts w:asciiTheme="minorHAnsi" w:hAnsiTheme="minorHAnsi"/>
                <w:b/>
                <w:i/>
                <w:color w:val="FF0000"/>
                <w:sz w:val="20"/>
                <w:szCs w:val="20"/>
              </w:rPr>
              <w:t xml:space="preserve"> </w:t>
            </w:r>
          </w:p>
          <w:p w14:paraId="3BDEF7E0" w14:textId="77777777" w:rsidR="0096649E" w:rsidRDefault="0096649E" w:rsidP="00341919">
            <w:pPr>
              <w:pStyle w:val="Default"/>
              <w:jc w:val="right"/>
              <w:rPr>
                <w:rFonts w:asciiTheme="minorHAnsi" w:hAnsiTheme="minorHAnsi"/>
                <w:b/>
                <w:color w:val="FF0000"/>
                <w:sz w:val="20"/>
                <w:szCs w:val="20"/>
              </w:rPr>
            </w:pPr>
          </w:p>
          <w:p w14:paraId="6A6CE8E5" w14:textId="716B70E5" w:rsidR="00341919" w:rsidRPr="00341919" w:rsidRDefault="00341919" w:rsidP="00341919">
            <w:pPr>
              <w:pStyle w:val="Default"/>
              <w:jc w:val="right"/>
              <w:rPr>
                <w:rFonts w:asciiTheme="minorHAnsi" w:hAnsiTheme="minorHAnsi"/>
                <w:b/>
                <w:i/>
                <w:color w:val="FF0000"/>
                <w:sz w:val="20"/>
                <w:szCs w:val="20"/>
              </w:rPr>
            </w:pPr>
          </w:p>
        </w:tc>
        <w:tc>
          <w:tcPr>
            <w:tcW w:w="3107" w:type="dxa"/>
            <w:shd w:val="clear" w:color="auto" w:fill="FFFFCC"/>
            <w:tcMar>
              <w:top w:w="57" w:type="dxa"/>
              <w:bottom w:w="57" w:type="dxa"/>
            </w:tcMar>
          </w:tcPr>
          <w:p w14:paraId="6F2F7EB7" w14:textId="77777777" w:rsidR="00614DBF" w:rsidRPr="00D20146" w:rsidRDefault="00614DBF" w:rsidP="00FC63C4">
            <w:pPr>
              <w:rPr>
                <w:rFonts w:cs="Arial"/>
                <w:sz w:val="20"/>
                <w:szCs w:val="20"/>
              </w:rPr>
            </w:pPr>
          </w:p>
        </w:tc>
        <w:tc>
          <w:tcPr>
            <w:tcW w:w="1185" w:type="dxa"/>
            <w:shd w:val="clear" w:color="auto" w:fill="FFFFCC"/>
            <w:tcMar>
              <w:top w:w="57" w:type="dxa"/>
              <w:bottom w:w="57" w:type="dxa"/>
            </w:tcMar>
          </w:tcPr>
          <w:p w14:paraId="0C1D3768" w14:textId="2020E6B1" w:rsidR="00614DBF" w:rsidRDefault="00B209ED" w:rsidP="0096649E">
            <w:pPr>
              <w:rPr>
                <w:rFonts w:cs="Arial"/>
                <w:sz w:val="20"/>
                <w:szCs w:val="20"/>
              </w:rPr>
            </w:pPr>
            <w:r>
              <w:rPr>
                <w:rFonts w:cs="Arial"/>
                <w:sz w:val="20"/>
                <w:szCs w:val="20"/>
              </w:rPr>
              <w:t xml:space="preserve">DE to liaise with Greasby Junior School and Joanna Walker and </w:t>
            </w:r>
          </w:p>
        </w:tc>
        <w:tc>
          <w:tcPr>
            <w:tcW w:w="1096" w:type="dxa"/>
            <w:shd w:val="clear" w:color="auto" w:fill="FFFFCC"/>
          </w:tcPr>
          <w:p w14:paraId="57E34D3F" w14:textId="703D9FE7" w:rsidR="00614DBF" w:rsidRDefault="0096649E" w:rsidP="0096649E">
            <w:pPr>
              <w:rPr>
                <w:rFonts w:cs="Arial"/>
                <w:sz w:val="20"/>
                <w:szCs w:val="20"/>
              </w:rPr>
            </w:pPr>
            <w:r>
              <w:rPr>
                <w:rFonts w:cs="Arial"/>
                <w:sz w:val="20"/>
                <w:szCs w:val="20"/>
              </w:rPr>
              <w:t>Term 1B onwards</w:t>
            </w:r>
          </w:p>
        </w:tc>
      </w:tr>
      <w:tr w:rsidR="00B041B6" w:rsidRPr="00D20146" w14:paraId="62350F64" w14:textId="77777777" w:rsidTr="00C94486">
        <w:trPr>
          <w:trHeight w:hRule="exact" w:val="458"/>
        </w:trPr>
        <w:tc>
          <w:tcPr>
            <w:tcW w:w="15126" w:type="dxa"/>
            <w:gridSpan w:val="5"/>
            <w:shd w:val="clear" w:color="auto" w:fill="FFFF00"/>
            <w:tcMar>
              <w:top w:w="57" w:type="dxa"/>
              <w:bottom w:w="57" w:type="dxa"/>
            </w:tcMar>
          </w:tcPr>
          <w:p w14:paraId="68CED7AE" w14:textId="63C18DBB" w:rsidR="00B041B6" w:rsidRPr="009B5AD6" w:rsidRDefault="00B041B6" w:rsidP="0096649E">
            <w:pPr>
              <w:rPr>
                <w:rFonts w:cs="Arial"/>
                <w:b/>
                <w:color w:val="FF0000"/>
                <w:sz w:val="20"/>
                <w:szCs w:val="20"/>
              </w:rPr>
            </w:pPr>
            <w:r w:rsidRPr="00F63DFD">
              <w:rPr>
                <w:rFonts w:cs="Arial"/>
                <w:b/>
                <w:color w:val="FF0000"/>
                <w:sz w:val="20"/>
                <w:szCs w:val="20"/>
                <w:highlight w:val="cyan"/>
              </w:rPr>
              <w:t xml:space="preserve">Total budgeted cost </w:t>
            </w:r>
            <w:r w:rsidR="0096649E" w:rsidRPr="00F63DFD">
              <w:rPr>
                <w:rFonts w:cs="Arial"/>
                <w:b/>
                <w:color w:val="FF0000"/>
                <w:sz w:val="20"/>
                <w:szCs w:val="20"/>
                <w:highlight w:val="cyan"/>
              </w:rPr>
              <w:t xml:space="preserve">= </w:t>
            </w:r>
            <w:r w:rsidR="00F63DFD" w:rsidRPr="00F63DFD">
              <w:rPr>
                <w:rFonts w:cs="Arial"/>
                <w:b/>
                <w:color w:val="FF0000"/>
                <w:sz w:val="20"/>
                <w:szCs w:val="20"/>
                <w:highlight w:val="cyan"/>
              </w:rPr>
              <w:t>£7950</w:t>
            </w:r>
          </w:p>
        </w:tc>
      </w:tr>
    </w:tbl>
    <w:p w14:paraId="4C30775C" w14:textId="77777777" w:rsidR="00626094" w:rsidRDefault="00626094" w:rsidP="0004731E">
      <w:pPr>
        <w:rPr>
          <w:sz w:val="18"/>
          <w:szCs w:val="18"/>
        </w:rPr>
      </w:pPr>
    </w:p>
    <w:p w14:paraId="69457A8E" w14:textId="2C5B766D" w:rsidR="00D20146" w:rsidRDefault="00D20146" w:rsidP="0004731E">
      <w:pPr>
        <w:rPr>
          <w:sz w:val="18"/>
          <w:szCs w:val="18"/>
        </w:rPr>
      </w:pPr>
    </w:p>
    <w:p w14:paraId="4BDB06FE" w14:textId="2CA81E7C" w:rsidR="00395803" w:rsidRDefault="00395803" w:rsidP="0004731E">
      <w:pPr>
        <w:rPr>
          <w:sz w:val="18"/>
          <w:szCs w:val="18"/>
        </w:rPr>
      </w:pPr>
    </w:p>
    <w:p w14:paraId="48A63737" w14:textId="2BA10D5A" w:rsidR="00395803" w:rsidRDefault="00395803" w:rsidP="0004731E">
      <w:pPr>
        <w:rPr>
          <w:sz w:val="18"/>
          <w:szCs w:val="18"/>
        </w:rPr>
      </w:pPr>
    </w:p>
    <w:p w14:paraId="5C89FD66" w14:textId="34CB2BBD" w:rsidR="00395803" w:rsidRDefault="00395803" w:rsidP="0004731E">
      <w:pPr>
        <w:rPr>
          <w:sz w:val="18"/>
          <w:szCs w:val="18"/>
        </w:rPr>
      </w:pPr>
    </w:p>
    <w:p w14:paraId="7159CAE6" w14:textId="1CC9C035" w:rsidR="00395803" w:rsidRDefault="00395803" w:rsidP="0004731E">
      <w:pPr>
        <w:rPr>
          <w:sz w:val="18"/>
          <w:szCs w:val="18"/>
        </w:rPr>
      </w:pPr>
    </w:p>
    <w:p w14:paraId="02DF8567" w14:textId="77777777" w:rsidR="00395803" w:rsidRDefault="00395803" w:rsidP="0004731E">
      <w:pPr>
        <w:rPr>
          <w:sz w:val="18"/>
          <w:szCs w:val="18"/>
        </w:rPr>
      </w:pPr>
    </w:p>
    <w:p w14:paraId="1D12F554" w14:textId="77777777" w:rsidR="00D20146" w:rsidRDefault="00D20146" w:rsidP="0004731E">
      <w:pPr>
        <w:rPr>
          <w:sz w:val="18"/>
          <w:szCs w:val="18"/>
        </w:rPr>
      </w:pPr>
    </w:p>
    <w:tbl>
      <w:tblPr>
        <w:tblStyle w:val="TableGrid"/>
        <w:tblW w:w="0" w:type="auto"/>
        <w:tblInd w:w="-5" w:type="dxa"/>
        <w:tblLook w:val="04A0" w:firstRow="1" w:lastRow="0" w:firstColumn="1" w:lastColumn="0" w:noHBand="0" w:noVBand="1"/>
      </w:tblPr>
      <w:tblGrid>
        <w:gridCol w:w="4465"/>
        <w:gridCol w:w="4574"/>
        <w:gridCol w:w="2760"/>
        <w:gridCol w:w="2174"/>
        <w:gridCol w:w="1158"/>
      </w:tblGrid>
      <w:tr w:rsidR="00D20146" w:rsidRPr="00D20146" w14:paraId="19A868AA" w14:textId="77777777" w:rsidTr="006B2CD8">
        <w:trPr>
          <w:trHeight w:hRule="exact" w:val="312"/>
        </w:trPr>
        <w:tc>
          <w:tcPr>
            <w:tcW w:w="0" w:type="auto"/>
            <w:gridSpan w:val="5"/>
            <w:shd w:val="clear" w:color="auto" w:fill="0070C0"/>
            <w:tcMar>
              <w:top w:w="57" w:type="dxa"/>
              <w:bottom w:w="57" w:type="dxa"/>
            </w:tcMar>
          </w:tcPr>
          <w:p w14:paraId="7ADD5F92" w14:textId="7E2E2656" w:rsidR="00D20146" w:rsidRPr="00E67C36" w:rsidRDefault="00A779A1" w:rsidP="00E67C36">
            <w:pPr>
              <w:pStyle w:val="ListParagraph"/>
              <w:numPr>
                <w:ilvl w:val="0"/>
                <w:numId w:val="14"/>
              </w:numPr>
              <w:rPr>
                <w:rFonts w:cs="Arial"/>
                <w:b/>
                <w:sz w:val="20"/>
                <w:szCs w:val="20"/>
              </w:rPr>
            </w:pPr>
            <w:r>
              <w:rPr>
                <w:rFonts w:cs="Arial"/>
                <w:b/>
                <w:sz w:val="20"/>
                <w:szCs w:val="20"/>
              </w:rPr>
              <w:lastRenderedPageBreak/>
              <w:t>Wider Strategies</w:t>
            </w:r>
          </w:p>
        </w:tc>
      </w:tr>
      <w:tr w:rsidR="00AD4F5C" w:rsidRPr="00D20146" w14:paraId="48B79200" w14:textId="77777777" w:rsidTr="003F6C6D">
        <w:tc>
          <w:tcPr>
            <w:tcW w:w="4465" w:type="dxa"/>
            <w:shd w:val="clear" w:color="auto" w:fill="FFFF00"/>
            <w:tcMar>
              <w:top w:w="57" w:type="dxa"/>
              <w:bottom w:w="57" w:type="dxa"/>
            </w:tcMar>
          </w:tcPr>
          <w:p w14:paraId="6CC408B6" w14:textId="77777777" w:rsidR="00443E49" w:rsidRPr="00D20146" w:rsidRDefault="00443E49" w:rsidP="00443E49">
            <w:pPr>
              <w:rPr>
                <w:rFonts w:cs="Arial"/>
                <w:b/>
                <w:sz w:val="20"/>
                <w:szCs w:val="20"/>
              </w:rPr>
            </w:pPr>
            <w:r w:rsidRPr="00D20146">
              <w:rPr>
                <w:rFonts w:cs="Arial"/>
                <w:b/>
                <w:sz w:val="20"/>
                <w:szCs w:val="20"/>
              </w:rPr>
              <w:t>Desired outcome</w:t>
            </w:r>
          </w:p>
        </w:tc>
        <w:tc>
          <w:tcPr>
            <w:tcW w:w="4574" w:type="dxa"/>
            <w:shd w:val="clear" w:color="auto" w:fill="FFFF00"/>
            <w:tcMar>
              <w:top w:w="57" w:type="dxa"/>
              <w:bottom w:w="57" w:type="dxa"/>
            </w:tcMar>
          </w:tcPr>
          <w:p w14:paraId="378F2ED8" w14:textId="77777777" w:rsidR="00443E49" w:rsidRPr="00D20146" w:rsidRDefault="00443E49" w:rsidP="00443E49">
            <w:pPr>
              <w:rPr>
                <w:rFonts w:cs="Arial"/>
                <w:b/>
                <w:sz w:val="20"/>
                <w:szCs w:val="20"/>
              </w:rPr>
            </w:pPr>
            <w:r w:rsidRPr="00D20146">
              <w:rPr>
                <w:rFonts w:cs="Arial"/>
                <w:b/>
                <w:sz w:val="20"/>
                <w:szCs w:val="20"/>
              </w:rPr>
              <w:t>Chosen action/approach</w:t>
            </w:r>
          </w:p>
        </w:tc>
        <w:tc>
          <w:tcPr>
            <w:tcW w:w="2760" w:type="dxa"/>
            <w:shd w:val="clear" w:color="auto" w:fill="FFFF00"/>
            <w:tcMar>
              <w:top w:w="57" w:type="dxa"/>
              <w:bottom w:w="57" w:type="dxa"/>
            </w:tcMar>
          </w:tcPr>
          <w:p w14:paraId="0B04F0B6" w14:textId="59947D2E" w:rsidR="00443E49" w:rsidRPr="00D20146" w:rsidRDefault="00443E49" w:rsidP="00443E49">
            <w:pPr>
              <w:rPr>
                <w:rFonts w:cs="Arial"/>
                <w:b/>
                <w:sz w:val="20"/>
                <w:szCs w:val="20"/>
              </w:rPr>
            </w:pPr>
            <w:r>
              <w:rPr>
                <w:rFonts w:cs="Arial"/>
                <w:b/>
                <w:sz w:val="20"/>
                <w:szCs w:val="20"/>
              </w:rPr>
              <w:t>Impact (once reviewed)</w:t>
            </w:r>
          </w:p>
        </w:tc>
        <w:tc>
          <w:tcPr>
            <w:tcW w:w="2174" w:type="dxa"/>
            <w:shd w:val="clear" w:color="auto" w:fill="FFFF00"/>
            <w:tcMar>
              <w:top w:w="57" w:type="dxa"/>
              <w:bottom w:w="57" w:type="dxa"/>
            </w:tcMar>
          </w:tcPr>
          <w:p w14:paraId="41623867" w14:textId="77777777" w:rsidR="00443E49" w:rsidRPr="00D20146" w:rsidRDefault="00443E49" w:rsidP="00443E49">
            <w:pPr>
              <w:rPr>
                <w:rFonts w:cs="Arial"/>
                <w:b/>
                <w:sz w:val="20"/>
                <w:szCs w:val="20"/>
              </w:rPr>
            </w:pPr>
            <w:r w:rsidRPr="00D20146">
              <w:rPr>
                <w:rFonts w:cs="Arial"/>
                <w:b/>
                <w:sz w:val="20"/>
                <w:szCs w:val="20"/>
              </w:rPr>
              <w:t>Staff lead</w:t>
            </w:r>
          </w:p>
        </w:tc>
        <w:tc>
          <w:tcPr>
            <w:tcW w:w="1158" w:type="dxa"/>
            <w:shd w:val="clear" w:color="auto" w:fill="FFFF00"/>
          </w:tcPr>
          <w:p w14:paraId="701AA1A1" w14:textId="64C9DCDF" w:rsidR="00443E49" w:rsidRPr="00D20146" w:rsidRDefault="00443E49" w:rsidP="00443E49">
            <w:pPr>
              <w:rPr>
                <w:rFonts w:cs="Arial"/>
                <w:b/>
                <w:sz w:val="20"/>
                <w:szCs w:val="20"/>
              </w:rPr>
            </w:pPr>
            <w:r>
              <w:rPr>
                <w:rFonts w:cs="Arial"/>
                <w:b/>
                <w:sz w:val="20"/>
                <w:szCs w:val="20"/>
              </w:rPr>
              <w:t>Review date</w:t>
            </w:r>
            <w:r w:rsidRPr="00D20146">
              <w:rPr>
                <w:rFonts w:cs="Arial"/>
                <w:b/>
                <w:sz w:val="20"/>
                <w:szCs w:val="20"/>
              </w:rPr>
              <w:t>?</w:t>
            </w:r>
          </w:p>
        </w:tc>
      </w:tr>
      <w:tr w:rsidR="00AD4F5C" w:rsidRPr="00D20146" w14:paraId="2C84BF6E" w14:textId="77777777" w:rsidTr="003F6C6D">
        <w:tc>
          <w:tcPr>
            <w:tcW w:w="4465" w:type="dxa"/>
            <w:shd w:val="clear" w:color="auto" w:fill="FFFFCC"/>
            <w:tcMar>
              <w:top w:w="57" w:type="dxa"/>
              <w:bottom w:w="57" w:type="dxa"/>
            </w:tcMar>
          </w:tcPr>
          <w:p w14:paraId="2A703987" w14:textId="008F0973" w:rsidR="00281156" w:rsidRPr="00614DBF" w:rsidRDefault="00614DBF" w:rsidP="00A06E6A">
            <w:pPr>
              <w:rPr>
                <w:rFonts w:cs="Arial"/>
                <w:b/>
                <w:sz w:val="20"/>
                <w:szCs w:val="20"/>
                <w:u w:val="single"/>
              </w:rPr>
            </w:pPr>
            <w:r w:rsidRPr="00614DBF">
              <w:rPr>
                <w:rFonts w:cs="Arial"/>
                <w:b/>
                <w:sz w:val="20"/>
                <w:szCs w:val="20"/>
                <w:u w:val="single"/>
              </w:rPr>
              <w:t>Supporting parents/</w:t>
            </w:r>
            <w:r w:rsidR="00A53B99" w:rsidRPr="00614DBF">
              <w:rPr>
                <w:rFonts w:cs="Arial"/>
                <w:b/>
                <w:sz w:val="20"/>
                <w:szCs w:val="20"/>
                <w:u w:val="single"/>
              </w:rPr>
              <w:t>carers</w:t>
            </w:r>
            <w:r w:rsidRPr="00614DBF">
              <w:rPr>
                <w:rFonts w:cs="Arial"/>
                <w:b/>
                <w:sz w:val="20"/>
                <w:szCs w:val="20"/>
                <w:u w:val="single"/>
              </w:rPr>
              <w:t xml:space="preserve"> with pupils of different ages</w:t>
            </w:r>
            <w:r>
              <w:rPr>
                <w:rFonts w:cs="Arial"/>
                <w:b/>
                <w:sz w:val="20"/>
                <w:szCs w:val="20"/>
                <w:u w:val="single"/>
              </w:rPr>
              <w:t xml:space="preserve">… </w:t>
            </w:r>
            <w:r w:rsidR="009829C0">
              <w:rPr>
                <w:rFonts w:cs="Arial"/>
                <w:b/>
                <w:sz w:val="20"/>
                <w:szCs w:val="20"/>
                <w:u w:val="single"/>
              </w:rPr>
              <w:t xml:space="preserve">effective communication with </w:t>
            </w:r>
            <w:r>
              <w:rPr>
                <w:rFonts w:cs="Arial"/>
                <w:b/>
                <w:sz w:val="20"/>
                <w:szCs w:val="20"/>
                <w:u w:val="single"/>
              </w:rPr>
              <w:t>the wider community:</w:t>
            </w:r>
          </w:p>
          <w:p w14:paraId="11E3FA35" w14:textId="77777777" w:rsidR="00A53B99" w:rsidRDefault="00A53B99" w:rsidP="00A06E6A">
            <w:pPr>
              <w:rPr>
                <w:rFonts w:cs="Arial"/>
                <w:sz w:val="20"/>
                <w:szCs w:val="20"/>
              </w:rPr>
            </w:pPr>
          </w:p>
          <w:p w14:paraId="6FF4AACF" w14:textId="27A0097E" w:rsidR="001457B2" w:rsidRDefault="001457B2" w:rsidP="00A06E6A">
            <w:pPr>
              <w:rPr>
                <w:rFonts w:cs="Arial"/>
                <w:sz w:val="20"/>
                <w:szCs w:val="20"/>
              </w:rPr>
            </w:pPr>
            <w:r>
              <w:rPr>
                <w:rFonts w:cs="Arial"/>
                <w:sz w:val="20"/>
                <w:szCs w:val="20"/>
              </w:rPr>
              <w:t xml:space="preserve">Children will have greater opportunities to access learning at home. Home-learning opportunities </w:t>
            </w:r>
            <w:r w:rsidR="00E036D4">
              <w:rPr>
                <w:rFonts w:cs="Arial"/>
                <w:sz w:val="20"/>
                <w:szCs w:val="20"/>
              </w:rPr>
              <w:t>will not</w:t>
            </w:r>
            <w:r>
              <w:rPr>
                <w:rFonts w:cs="Arial"/>
                <w:sz w:val="20"/>
                <w:szCs w:val="20"/>
              </w:rPr>
              <w:t xml:space="preserve"> always require parents to engage with the activities, affording the children greater independence and </w:t>
            </w:r>
            <w:r w:rsidR="008667C6">
              <w:rPr>
                <w:rFonts w:cs="Arial"/>
                <w:sz w:val="20"/>
                <w:szCs w:val="20"/>
              </w:rPr>
              <w:t>increasing the likelihood that parents can sustain home-learning.</w:t>
            </w:r>
            <w:r w:rsidR="000C7E0E">
              <w:rPr>
                <w:rFonts w:cs="Arial"/>
                <w:sz w:val="20"/>
                <w:szCs w:val="20"/>
              </w:rPr>
              <w:t xml:space="preserve">  Tailored programmes will enable speedy gap analysis and progress, bespoke to the individual.</w:t>
            </w:r>
          </w:p>
          <w:p w14:paraId="74DB43A3" w14:textId="77777777" w:rsidR="000079DF" w:rsidRDefault="000079DF" w:rsidP="00A06E6A">
            <w:pPr>
              <w:rPr>
                <w:rFonts w:cs="Arial"/>
                <w:sz w:val="20"/>
                <w:szCs w:val="20"/>
              </w:rPr>
            </w:pPr>
          </w:p>
          <w:p w14:paraId="34ADE723" w14:textId="77777777" w:rsidR="00797D48" w:rsidRDefault="00797D48" w:rsidP="00A06E6A">
            <w:pPr>
              <w:rPr>
                <w:rFonts w:cs="Arial"/>
                <w:sz w:val="20"/>
                <w:szCs w:val="20"/>
              </w:rPr>
            </w:pPr>
          </w:p>
          <w:p w14:paraId="0E88F001" w14:textId="77777777" w:rsidR="00797D48" w:rsidRDefault="00797D48" w:rsidP="00A06E6A">
            <w:pPr>
              <w:rPr>
                <w:rFonts w:cs="Arial"/>
                <w:sz w:val="20"/>
                <w:szCs w:val="20"/>
              </w:rPr>
            </w:pPr>
          </w:p>
          <w:p w14:paraId="366C0904" w14:textId="77777777" w:rsidR="00797D48" w:rsidRDefault="00797D48" w:rsidP="00A06E6A">
            <w:pPr>
              <w:rPr>
                <w:rFonts w:cs="Arial"/>
                <w:sz w:val="20"/>
                <w:szCs w:val="20"/>
              </w:rPr>
            </w:pPr>
          </w:p>
          <w:p w14:paraId="69A2B033" w14:textId="77777777" w:rsidR="00797D48" w:rsidRDefault="00797D48" w:rsidP="00A06E6A">
            <w:pPr>
              <w:rPr>
                <w:rFonts w:cs="Arial"/>
                <w:sz w:val="20"/>
                <w:szCs w:val="20"/>
              </w:rPr>
            </w:pPr>
          </w:p>
          <w:p w14:paraId="5FB6053B" w14:textId="77777777" w:rsidR="000C7E0E" w:rsidRDefault="000C7E0E" w:rsidP="00A06E6A">
            <w:pPr>
              <w:rPr>
                <w:rFonts w:cs="Arial"/>
                <w:sz w:val="20"/>
                <w:szCs w:val="20"/>
              </w:rPr>
            </w:pPr>
          </w:p>
          <w:p w14:paraId="64F3A2A4" w14:textId="77777777" w:rsidR="000C7E0E" w:rsidRDefault="000C7E0E" w:rsidP="00A06E6A">
            <w:pPr>
              <w:rPr>
                <w:rFonts w:cs="Arial"/>
                <w:sz w:val="20"/>
                <w:szCs w:val="20"/>
              </w:rPr>
            </w:pPr>
          </w:p>
          <w:p w14:paraId="051E9334" w14:textId="77777777" w:rsidR="00B02B3D" w:rsidRDefault="00B02B3D" w:rsidP="00A06E6A">
            <w:pPr>
              <w:rPr>
                <w:rFonts w:cs="Arial"/>
                <w:sz w:val="20"/>
                <w:szCs w:val="20"/>
              </w:rPr>
            </w:pPr>
          </w:p>
          <w:p w14:paraId="71B3513B" w14:textId="77777777" w:rsidR="000C7E0E" w:rsidRDefault="000C7E0E" w:rsidP="00A06E6A">
            <w:pPr>
              <w:rPr>
                <w:rFonts w:cs="Arial"/>
                <w:sz w:val="20"/>
                <w:szCs w:val="20"/>
              </w:rPr>
            </w:pPr>
          </w:p>
          <w:p w14:paraId="4797DF4C" w14:textId="204045D3" w:rsidR="006526C5" w:rsidRDefault="008667C6" w:rsidP="00A06E6A">
            <w:pPr>
              <w:rPr>
                <w:rFonts w:cs="Arial"/>
                <w:sz w:val="20"/>
                <w:szCs w:val="20"/>
              </w:rPr>
            </w:pPr>
            <w:r>
              <w:rPr>
                <w:rFonts w:cs="Arial"/>
                <w:sz w:val="20"/>
                <w:szCs w:val="20"/>
              </w:rPr>
              <w:t xml:space="preserve">Children have access to appropriate </w:t>
            </w:r>
            <w:r w:rsidR="000079DF">
              <w:rPr>
                <w:rFonts w:cs="Arial"/>
                <w:sz w:val="20"/>
                <w:szCs w:val="20"/>
              </w:rPr>
              <w:t>paper-based home-learning if required so that all can access learning irrespective of ability of child/parent to navigate the online learning.</w:t>
            </w:r>
          </w:p>
          <w:p w14:paraId="3CAD12B7" w14:textId="77777777" w:rsidR="005E34EA" w:rsidRDefault="005E34EA" w:rsidP="00A06E6A">
            <w:pPr>
              <w:rPr>
                <w:rFonts w:cs="Arial"/>
                <w:sz w:val="20"/>
                <w:szCs w:val="20"/>
              </w:rPr>
            </w:pPr>
          </w:p>
          <w:p w14:paraId="56B3C095" w14:textId="77777777" w:rsidR="005E34EA" w:rsidRDefault="005E34EA" w:rsidP="00A06E6A">
            <w:pPr>
              <w:rPr>
                <w:rFonts w:cs="Arial"/>
                <w:sz w:val="20"/>
                <w:szCs w:val="20"/>
              </w:rPr>
            </w:pPr>
          </w:p>
          <w:p w14:paraId="48F0069E" w14:textId="77777777" w:rsidR="005E34EA" w:rsidRDefault="005E34EA" w:rsidP="00A06E6A">
            <w:pPr>
              <w:rPr>
                <w:rFonts w:cs="Arial"/>
                <w:sz w:val="20"/>
                <w:szCs w:val="20"/>
              </w:rPr>
            </w:pPr>
          </w:p>
          <w:p w14:paraId="3B3ACA38" w14:textId="77777777" w:rsidR="005E34EA" w:rsidRDefault="005E34EA" w:rsidP="00A06E6A">
            <w:pPr>
              <w:rPr>
                <w:rFonts w:cs="Arial"/>
                <w:sz w:val="20"/>
                <w:szCs w:val="20"/>
              </w:rPr>
            </w:pPr>
          </w:p>
          <w:p w14:paraId="596C929F" w14:textId="77777777" w:rsidR="005E34EA" w:rsidRDefault="005E34EA" w:rsidP="00A06E6A">
            <w:pPr>
              <w:rPr>
                <w:rFonts w:cs="Arial"/>
                <w:sz w:val="20"/>
                <w:szCs w:val="20"/>
              </w:rPr>
            </w:pPr>
          </w:p>
          <w:p w14:paraId="2417A8AA" w14:textId="77777777" w:rsidR="005E34EA" w:rsidRDefault="005E34EA" w:rsidP="00A06E6A">
            <w:pPr>
              <w:rPr>
                <w:rFonts w:cs="Arial"/>
                <w:sz w:val="20"/>
                <w:szCs w:val="20"/>
              </w:rPr>
            </w:pPr>
          </w:p>
          <w:p w14:paraId="0C36E8D9" w14:textId="77777777" w:rsidR="00AA413A" w:rsidRDefault="00AA413A" w:rsidP="00A06E6A">
            <w:pPr>
              <w:rPr>
                <w:rFonts w:cs="Arial"/>
                <w:sz w:val="20"/>
                <w:szCs w:val="20"/>
              </w:rPr>
            </w:pPr>
          </w:p>
          <w:p w14:paraId="30F0CAD7" w14:textId="77777777" w:rsidR="00B02B3D" w:rsidRDefault="00B02B3D" w:rsidP="00A06E6A">
            <w:pPr>
              <w:rPr>
                <w:rFonts w:cs="Arial"/>
                <w:sz w:val="20"/>
                <w:szCs w:val="20"/>
              </w:rPr>
            </w:pPr>
          </w:p>
          <w:p w14:paraId="318F9391" w14:textId="77777777" w:rsidR="00AA413A" w:rsidRDefault="00AA413A" w:rsidP="00A06E6A">
            <w:pPr>
              <w:rPr>
                <w:rFonts w:cs="Arial"/>
                <w:sz w:val="20"/>
                <w:szCs w:val="20"/>
              </w:rPr>
            </w:pPr>
          </w:p>
          <w:p w14:paraId="2C1DB848" w14:textId="360B9340" w:rsidR="005E34EA" w:rsidRDefault="005E34EA" w:rsidP="005E34EA">
            <w:pPr>
              <w:rPr>
                <w:rFonts w:cs="Arial"/>
                <w:sz w:val="20"/>
                <w:szCs w:val="20"/>
              </w:rPr>
            </w:pPr>
            <w:r>
              <w:rPr>
                <w:rFonts w:cs="Arial"/>
                <w:sz w:val="20"/>
                <w:szCs w:val="20"/>
              </w:rPr>
              <w:t>Children have access to appropriate stationery for home-learning if required so that all can access learning irrespective of ability of child/parent to navigate the online learning pencil case, ruler, 2 HB pencils, set of coloured pencils, rubber and sharpener and rough jotter)</w:t>
            </w:r>
          </w:p>
          <w:p w14:paraId="3541B428" w14:textId="77777777" w:rsidR="005E34EA" w:rsidRDefault="005E34EA" w:rsidP="00A06E6A">
            <w:pPr>
              <w:rPr>
                <w:rFonts w:cs="Arial"/>
                <w:sz w:val="20"/>
                <w:szCs w:val="20"/>
              </w:rPr>
            </w:pPr>
          </w:p>
          <w:p w14:paraId="34A92691" w14:textId="77777777" w:rsidR="005E34EA" w:rsidRDefault="005E34EA" w:rsidP="00A06E6A">
            <w:pPr>
              <w:rPr>
                <w:rFonts w:cs="Arial"/>
                <w:sz w:val="20"/>
                <w:szCs w:val="20"/>
              </w:rPr>
            </w:pPr>
          </w:p>
          <w:p w14:paraId="669462C6" w14:textId="445949EC" w:rsidR="00A53B99" w:rsidRPr="00D20146" w:rsidRDefault="00A53B99" w:rsidP="00A06E6A">
            <w:pPr>
              <w:rPr>
                <w:rFonts w:cs="Arial"/>
                <w:sz w:val="20"/>
                <w:szCs w:val="20"/>
              </w:rPr>
            </w:pPr>
          </w:p>
        </w:tc>
        <w:tc>
          <w:tcPr>
            <w:tcW w:w="4574" w:type="dxa"/>
            <w:shd w:val="clear" w:color="auto" w:fill="FFFFCC"/>
            <w:tcMar>
              <w:top w:w="57" w:type="dxa"/>
              <w:bottom w:w="57" w:type="dxa"/>
            </w:tcMar>
          </w:tcPr>
          <w:p w14:paraId="28157736" w14:textId="77777777" w:rsidR="00281156" w:rsidRDefault="00281156" w:rsidP="00E67C36">
            <w:pPr>
              <w:pStyle w:val="Default"/>
              <w:rPr>
                <w:rFonts w:asciiTheme="minorHAnsi" w:hAnsiTheme="minorHAnsi"/>
                <w:b/>
                <w:i/>
                <w:sz w:val="20"/>
                <w:szCs w:val="20"/>
              </w:rPr>
            </w:pPr>
          </w:p>
          <w:p w14:paraId="24B47E87" w14:textId="77777777" w:rsidR="000079DF" w:rsidRDefault="000079DF" w:rsidP="00E67C36">
            <w:pPr>
              <w:pStyle w:val="Default"/>
              <w:rPr>
                <w:rFonts w:asciiTheme="minorHAnsi" w:hAnsiTheme="minorHAnsi"/>
                <w:b/>
                <w:i/>
                <w:sz w:val="20"/>
                <w:szCs w:val="20"/>
              </w:rPr>
            </w:pPr>
          </w:p>
          <w:p w14:paraId="65F3F18F" w14:textId="77777777" w:rsidR="00797D48" w:rsidRDefault="00797D48" w:rsidP="00E67C36">
            <w:pPr>
              <w:pStyle w:val="Default"/>
              <w:rPr>
                <w:rFonts w:asciiTheme="minorHAnsi" w:hAnsiTheme="minorHAnsi"/>
                <w:b/>
                <w:i/>
                <w:sz w:val="20"/>
                <w:szCs w:val="20"/>
              </w:rPr>
            </w:pPr>
          </w:p>
          <w:p w14:paraId="31D2C750" w14:textId="77777777" w:rsidR="00B02B3D" w:rsidRDefault="00B02B3D" w:rsidP="00E67C36">
            <w:pPr>
              <w:pStyle w:val="Default"/>
              <w:rPr>
                <w:rFonts w:asciiTheme="minorHAnsi" w:hAnsiTheme="minorHAnsi"/>
                <w:b/>
                <w:i/>
                <w:sz w:val="20"/>
                <w:szCs w:val="20"/>
              </w:rPr>
            </w:pPr>
          </w:p>
          <w:p w14:paraId="02A07744" w14:textId="77777777" w:rsidR="000C7E0E" w:rsidRDefault="000079DF" w:rsidP="00E67C36">
            <w:pPr>
              <w:pStyle w:val="Default"/>
              <w:rPr>
                <w:rFonts w:asciiTheme="minorHAnsi" w:hAnsiTheme="minorHAnsi"/>
                <w:b/>
                <w:i/>
                <w:sz w:val="20"/>
                <w:szCs w:val="20"/>
              </w:rPr>
            </w:pPr>
            <w:r>
              <w:rPr>
                <w:rFonts w:asciiTheme="minorHAnsi" w:hAnsiTheme="minorHAnsi"/>
                <w:b/>
                <w:i/>
                <w:sz w:val="20"/>
                <w:szCs w:val="20"/>
              </w:rPr>
              <w:t>Additional online learning resou</w:t>
            </w:r>
            <w:r w:rsidR="00797D48">
              <w:rPr>
                <w:rFonts w:asciiTheme="minorHAnsi" w:hAnsiTheme="minorHAnsi"/>
                <w:b/>
                <w:i/>
                <w:sz w:val="20"/>
                <w:szCs w:val="20"/>
              </w:rPr>
              <w:t xml:space="preserve">rces </w:t>
            </w:r>
            <w:r w:rsidR="000C7E0E">
              <w:rPr>
                <w:rFonts w:asciiTheme="minorHAnsi" w:hAnsiTheme="minorHAnsi"/>
                <w:b/>
                <w:i/>
                <w:sz w:val="20"/>
                <w:szCs w:val="20"/>
              </w:rPr>
              <w:t xml:space="preserve">(LBQ) </w:t>
            </w:r>
            <w:r w:rsidR="00797D48">
              <w:rPr>
                <w:rFonts w:asciiTheme="minorHAnsi" w:hAnsiTheme="minorHAnsi"/>
                <w:b/>
                <w:i/>
                <w:sz w:val="20"/>
                <w:szCs w:val="20"/>
              </w:rPr>
              <w:t xml:space="preserve">will be purchased, </w:t>
            </w:r>
            <w:r w:rsidR="000C7E0E">
              <w:rPr>
                <w:rFonts w:asciiTheme="minorHAnsi" w:hAnsiTheme="minorHAnsi"/>
                <w:b/>
                <w:i/>
                <w:sz w:val="20"/>
                <w:szCs w:val="20"/>
              </w:rPr>
              <w:t xml:space="preserve">to complement current programmes such as </w:t>
            </w:r>
            <w:r>
              <w:rPr>
                <w:rFonts w:asciiTheme="minorHAnsi" w:hAnsiTheme="minorHAnsi"/>
                <w:b/>
                <w:i/>
                <w:sz w:val="20"/>
                <w:szCs w:val="20"/>
              </w:rPr>
              <w:t>Bug Club</w:t>
            </w:r>
            <w:r w:rsidR="00797D48">
              <w:rPr>
                <w:rFonts w:asciiTheme="minorHAnsi" w:hAnsiTheme="minorHAnsi"/>
                <w:b/>
                <w:i/>
                <w:sz w:val="20"/>
                <w:szCs w:val="20"/>
              </w:rPr>
              <w:t>, TTRS, Oxford Reading Owl &amp;IDL</w:t>
            </w:r>
            <w:r>
              <w:rPr>
                <w:rFonts w:asciiTheme="minorHAnsi" w:hAnsiTheme="minorHAnsi"/>
                <w:b/>
                <w:i/>
                <w:sz w:val="20"/>
                <w:szCs w:val="20"/>
              </w:rPr>
              <w:t xml:space="preserve"> to </w:t>
            </w:r>
            <w:r w:rsidR="0046557F">
              <w:rPr>
                <w:rFonts w:asciiTheme="minorHAnsi" w:hAnsiTheme="minorHAnsi"/>
                <w:b/>
                <w:i/>
                <w:sz w:val="20"/>
                <w:szCs w:val="20"/>
              </w:rPr>
              <w:t xml:space="preserve">support </w:t>
            </w:r>
            <w:r>
              <w:rPr>
                <w:rFonts w:asciiTheme="minorHAnsi" w:hAnsiTheme="minorHAnsi"/>
                <w:b/>
                <w:i/>
                <w:sz w:val="20"/>
                <w:szCs w:val="20"/>
              </w:rPr>
              <w:t xml:space="preserve">children </w:t>
            </w:r>
            <w:r w:rsidR="00797D48">
              <w:rPr>
                <w:rFonts w:asciiTheme="minorHAnsi" w:hAnsiTheme="minorHAnsi"/>
                <w:b/>
                <w:i/>
                <w:sz w:val="20"/>
                <w:szCs w:val="20"/>
              </w:rPr>
              <w:t>learning</w:t>
            </w:r>
            <w:r>
              <w:rPr>
                <w:rFonts w:asciiTheme="minorHAnsi" w:hAnsiTheme="minorHAnsi"/>
                <w:b/>
                <w:i/>
                <w:sz w:val="20"/>
                <w:szCs w:val="20"/>
              </w:rPr>
              <w:t xml:space="preserve"> at home. </w:t>
            </w:r>
          </w:p>
          <w:p w14:paraId="29D590B9" w14:textId="77777777" w:rsidR="000C7E0E" w:rsidRDefault="000C7E0E" w:rsidP="00E67C36">
            <w:pPr>
              <w:pStyle w:val="Default"/>
              <w:rPr>
                <w:rFonts w:asciiTheme="minorHAnsi" w:hAnsiTheme="minorHAnsi"/>
                <w:b/>
                <w:i/>
                <w:sz w:val="20"/>
                <w:szCs w:val="20"/>
              </w:rPr>
            </w:pPr>
          </w:p>
          <w:p w14:paraId="7C5844F1" w14:textId="610C2433" w:rsidR="000079DF" w:rsidRDefault="00797D48" w:rsidP="00E67C36">
            <w:pPr>
              <w:pStyle w:val="Default"/>
              <w:rPr>
                <w:rFonts w:asciiTheme="minorHAnsi" w:hAnsiTheme="minorHAnsi"/>
                <w:b/>
                <w:i/>
                <w:sz w:val="20"/>
                <w:szCs w:val="20"/>
              </w:rPr>
            </w:pPr>
            <w:r>
              <w:rPr>
                <w:rFonts w:asciiTheme="minorHAnsi" w:hAnsiTheme="minorHAnsi"/>
                <w:b/>
                <w:i/>
                <w:sz w:val="20"/>
                <w:szCs w:val="20"/>
              </w:rPr>
              <w:t xml:space="preserve">Learning By Questions </w:t>
            </w:r>
            <w:r w:rsidR="000079DF">
              <w:rPr>
                <w:rFonts w:asciiTheme="minorHAnsi" w:hAnsiTheme="minorHAnsi"/>
                <w:b/>
                <w:i/>
                <w:sz w:val="20"/>
                <w:szCs w:val="20"/>
              </w:rPr>
              <w:t xml:space="preserve">will be purchased so that children can </w:t>
            </w:r>
            <w:r>
              <w:rPr>
                <w:rFonts w:asciiTheme="minorHAnsi" w:hAnsiTheme="minorHAnsi"/>
                <w:b/>
                <w:i/>
                <w:sz w:val="20"/>
                <w:szCs w:val="20"/>
              </w:rPr>
              <w:t>consolidate learning in school and at home</w:t>
            </w:r>
            <w:r w:rsidR="000079DF">
              <w:rPr>
                <w:rFonts w:asciiTheme="minorHAnsi" w:hAnsiTheme="minorHAnsi"/>
                <w:b/>
                <w:i/>
                <w:sz w:val="20"/>
                <w:szCs w:val="20"/>
              </w:rPr>
              <w:t>.</w:t>
            </w:r>
          </w:p>
          <w:p w14:paraId="132251A6" w14:textId="742BE9C7" w:rsidR="00797D48" w:rsidRDefault="00797D48" w:rsidP="000079DF">
            <w:pPr>
              <w:pStyle w:val="Default"/>
              <w:jc w:val="right"/>
              <w:rPr>
                <w:rFonts w:asciiTheme="minorHAnsi" w:hAnsiTheme="minorHAnsi"/>
                <w:b/>
                <w:i/>
                <w:color w:val="FF0000"/>
                <w:sz w:val="20"/>
                <w:szCs w:val="20"/>
                <w:highlight w:val="cyan"/>
              </w:rPr>
            </w:pPr>
            <w:r w:rsidRPr="00AA413A">
              <w:rPr>
                <w:rFonts w:asciiTheme="minorHAnsi" w:hAnsiTheme="minorHAnsi"/>
                <w:b/>
                <w:i/>
                <w:color w:val="FF0000"/>
                <w:sz w:val="20"/>
                <w:szCs w:val="20"/>
                <w:highlight w:val="cyan"/>
              </w:rPr>
              <w:t>… LBQ</w:t>
            </w:r>
            <w:r w:rsidR="007D6383" w:rsidRPr="00AA413A">
              <w:rPr>
                <w:rFonts w:asciiTheme="minorHAnsi" w:hAnsiTheme="minorHAnsi"/>
                <w:b/>
                <w:i/>
                <w:color w:val="FF0000"/>
                <w:sz w:val="20"/>
                <w:szCs w:val="20"/>
                <w:highlight w:val="cyan"/>
              </w:rPr>
              <w:t xml:space="preserve"> annual subscription for years </w:t>
            </w:r>
            <w:r w:rsidR="000C7E0E">
              <w:rPr>
                <w:rFonts w:asciiTheme="minorHAnsi" w:hAnsiTheme="minorHAnsi"/>
                <w:b/>
                <w:i/>
                <w:color w:val="FF0000"/>
                <w:sz w:val="20"/>
                <w:szCs w:val="20"/>
                <w:highlight w:val="cyan"/>
              </w:rPr>
              <w:t>3-6…£270.00</w:t>
            </w:r>
          </w:p>
          <w:p w14:paraId="3EECA05C" w14:textId="53B476F8" w:rsidR="000C7E0E" w:rsidRPr="00AA413A" w:rsidRDefault="000C7E0E" w:rsidP="000079DF">
            <w:pPr>
              <w:pStyle w:val="Default"/>
              <w:jc w:val="right"/>
              <w:rPr>
                <w:rFonts w:asciiTheme="minorHAnsi" w:hAnsiTheme="minorHAnsi"/>
                <w:b/>
                <w:i/>
                <w:color w:val="FF0000"/>
                <w:sz w:val="20"/>
                <w:szCs w:val="20"/>
                <w:highlight w:val="cyan"/>
              </w:rPr>
            </w:pPr>
            <w:r>
              <w:rPr>
                <w:rFonts w:asciiTheme="minorHAnsi" w:hAnsiTheme="minorHAnsi"/>
                <w:b/>
                <w:i/>
                <w:color w:val="FF0000"/>
                <w:sz w:val="20"/>
                <w:szCs w:val="20"/>
                <w:highlight w:val="cyan"/>
              </w:rPr>
              <w:t>…32 tablets to assist with delivery of LBQ…£4450</w:t>
            </w:r>
          </w:p>
          <w:p w14:paraId="4F6B8272" w14:textId="77777777" w:rsidR="00AA413A" w:rsidRPr="00AA413A" w:rsidRDefault="00AA413A" w:rsidP="000079DF">
            <w:pPr>
              <w:pStyle w:val="Default"/>
              <w:jc w:val="right"/>
              <w:rPr>
                <w:rFonts w:asciiTheme="minorHAnsi" w:hAnsiTheme="minorHAnsi"/>
                <w:b/>
                <w:i/>
                <w:color w:val="FF0000"/>
                <w:sz w:val="20"/>
                <w:szCs w:val="20"/>
                <w:highlight w:val="cyan"/>
              </w:rPr>
            </w:pPr>
          </w:p>
          <w:p w14:paraId="07299540" w14:textId="4D44F5B7" w:rsidR="007D6383" w:rsidRPr="00AA413A" w:rsidRDefault="007D6383" w:rsidP="000079DF">
            <w:pPr>
              <w:pStyle w:val="Default"/>
              <w:jc w:val="right"/>
              <w:rPr>
                <w:rFonts w:asciiTheme="minorHAnsi" w:hAnsiTheme="minorHAnsi"/>
                <w:b/>
                <w:i/>
                <w:color w:val="FF0000"/>
                <w:sz w:val="20"/>
                <w:szCs w:val="20"/>
              </w:rPr>
            </w:pPr>
            <w:r w:rsidRPr="00AA413A">
              <w:rPr>
                <w:rFonts w:asciiTheme="minorHAnsi" w:hAnsiTheme="minorHAnsi"/>
                <w:b/>
                <w:i/>
                <w:color w:val="FF0000"/>
                <w:sz w:val="20"/>
                <w:szCs w:val="20"/>
                <w:highlight w:val="cyan"/>
              </w:rPr>
              <w:t>TOTAL -</w:t>
            </w:r>
            <w:r w:rsidR="000C7E0E">
              <w:rPr>
                <w:rFonts w:asciiTheme="minorHAnsi" w:hAnsiTheme="minorHAnsi"/>
                <w:b/>
                <w:i/>
                <w:color w:val="FF0000"/>
                <w:sz w:val="20"/>
                <w:szCs w:val="20"/>
                <w:highlight w:val="cyan"/>
              </w:rPr>
              <w:t>£4720</w:t>
            </w:r>
            <w:r w:rsidRPr="00AA413A">
              <w:rPr>
                <w:rFonts w:asciiTheme="minorHAnsi" w:hAnsiTheme="minorHAnsi"/>
                <w:b/>
                <w:i/>
                <w:color w:val="FF0000"/>
                <w:sz w:val="20"/>
                <w:szCs w:val="20"/>
                <w:highlight w:val="cyan"/>
              </w:rPr>
              <w:t xml:space="preserve"> </w:t>
            </w:r>
          </w:p>
          <w:p w14:paraId="13F55207" w14:textId="32536874" w:rsidR="000079DF" w:rsidRDefault="000079DF" w:rsidP="000079DF">
            <w:pPr>
              <w:pStyle w:val="Default"/>
              <w:rPr>
                <w:rFonts w:asciiTheme="minorHAnsi" w:hAnsiTheme="minorHAnsi"/>
                <w:b/>
                <w:i/>
                <w:color w:val="FF0000"/>
                <w:sz w:val="20"/>
                <w:szCs w:val="20"/>
              </w:rPr>
            </w:pPr>
          </w:p>
          <w:p w14:paraId="41FD54B1" w14:textId="77777777" w:rsidR="001022B3" w:rsidRDefault="001022B3" w:rsidP="001022B3">
            <w:pPr>
              <w:pStyle w:val="Default"/>
              <w:jc w:val="right"/>
              <w:rPr>
                <w:rFonts w:asciiTheme="minorHAnsi" w:hAnsiTheme="minorHAnsi"/>
                <w:b/>
                <w:i/>
                <w:color w:val="FF0000"/>
                <w:sz w:val="20"/>
                <w:szCs w:val="20"/>
              </w:rPr>
            </w:pPr>
          </w:p>
          <w:p w14:paraId="2EA6DB73" w14:textId="77777777" w:rsidR="00797D48" w:rsidRDefault="00797D48" w:rsidP="001022B3">
            <w:pPr>
              <w:pStyle w:val="Default"/>
              <w:jc w:val="right"/>
              <w:rPr>
                <w:rFonts w:asciiTheme="minorHAnsi" w:hAnsiTheme="minorHAnsi"/>
                <w:b/>
                <w:i/>
                <w:color w:val="FF0000"/>
                <w:sz w:val="20"/>
                <w:szCs w:val="20"/>
              </w:rPr>
            </w:pPr>
          </w:p>
          <w:p w14:paraId="523D99C0" w14:textId="77777777" w:rsidR="00797D48" w:rsidRDefault="00797D48" w:rsidP="001022B3">
            <w:pPr>
              <w:pStyle w:val="Default"/>
              <w:jc w:val="right"/>
              <w:rPr>
                <w:rFonts w:asciiTheme="minorHAnsi" w:hAnsiTheme="minorHAnsi"/>
                <w:b/>
                <w:i/>
                <w:color w:val="FF0000"/>
                <w:sz w:val="20"/>
                <w:szCs w:val="20"/>
              </w:rPr>
            </w:pPr>
          </w:p>
          <w:p w14:paraId="73A19FA7" w14:textId="77777777" w:rsidR="002B44E2" w:rsidRDefault="002B44E2" w:rsidP="001022B3">
            <w:pPr>
              <w:pStyle w:val="Default"/>
              <w:jc w:val="right"/>
              <w:rPr>
                <w:rFonts w:asciiTheme="minorHAnsi" w:hAnsiTheme="minorHAnsi"/>
                <w:b/>
                <w:i/>
                <w:color w:val="FF0000"/>
                <w:sz w:val="20"/>
                <w:szCs w:val="20"/>
              </w:rPr>
            </w:pPr>
          </w:p>
          <w:p w14:paraId="1FA2EE5E" w14:textId="58C13148" w:rsidR="006C5CF1" w:rsidRPr="006C5CF1" w:rsidRDefault="00797D48" w:rsidP="00797D48">
            <w:pPr>
              <w:pStyle w:val="NormalWeb"/>
              <w:spacing w:before="0" w:beforeAutospacing="0" w:after="240" w:afterAutospacing="0"/>
              <w:rPr>
                <w:rFonts w:asciiTheme="minorHAnsi" w:hAnsiTheme="minorHAnsi" w:cstheme="minorHAnsi"/>
                <w:b/>
                <w:color w:val="353535"/>
                <w:sz w:val="20"/>
                <w:szCs w:val="20"/>
              </w:rPr>
            </w:pPr>
            <w:r w:rsidRPr="006C5CF1">
              <w:rPr>
                <w:rFonts w:asciiTheme="minorHAnsi" w:hAnsiTheme="minorHAnsi" w:cstheme="minorHAnsi"/>
                <w:b/>
                <w:i/>
                <w:sz w:val="20"/>
                <w:szCs w:val="20"/>
              </w:rPr>
              <w:t>CGP</w:t>
            </w:r>
            <w:r w:rsidRPr="006C5CF1">
              <w:rPr>
                <w:rFonts w:asciiTheme="minorHAnsi" w:hAnsiTheme="minorHAnsi" w:cstheme="minorHAnsi"/>
                <w:b/>
                <w:color w:val="353535"/>
                <w:sz w:val="20"/>
                <w:szCs w:val="20"/>
              </w:rPr>
              <w:t xml:space="preserve"> </w:t>
            </w:r>
            <w:r w:rsidR="006C5CF1" w:rsidRPr="006C5CF1">
              <w:rPr>
                <w:rFonts w:asciiTheme="minorHAnsi" w:hAnsiTheme="minorHAnsi" w:cstheme="minorHAnsi"/>
                <w:b/>
                <w:color w:val="353535"/>
                <w:sz w:val="20"/>
                <w:szCs w:val="20"/>
              </w:rPr>
              <w:t>books purchased to cater for those pupils who are sharing devices with siblings and/or parents and for those who do not have access to any devices.</w:t>
            </w:r>
          </w:p>
          <w:p w14:paraId="3A821F4D" w14:textId="77777777" w:rsidR="00797D48" w:rsidRDefault="006C5CF1" w:rsidP="006C5CF1">
            <w:pPr>
              <w:pStyle w:val="NormalWeb"/>
              <w:spacing w:before="0" w:beforeAutospacing="0" w:after="240" w:afterAutospacing="0"/>
              <w:jc w:val="right"/>
              <w:rPr>
                <w:rFonts w:asciiTheme="minorHAnsi" w:hAnsiTheme="minorHAnsi" w:cstheme="minorHAnsi"/>
                <w:b/>
                <w:i/>
                <w:color w:val="FF0000"/>
                <w:sz w:val="20"/>
                <w:szCs w:val="20"/>
              </w:rPr>
            </w:pPr>
            <w:r w:rsidRPr="00AA413A">
              <w:rPr>
                <w:rFonts w:asciiTheme="minorHAnsi" w:hAnsiTheme="minorHAnsi" w:cstheme="minorHAnsi"/>
                <w:b/>
                <w:i/>
                <w:color w:val="FF0000"/>
                <w:sz w:val="20"/>
                <w:szCs w:val="20"/>
                <w:highlight w:val="cyan"/>
              </w:rPr>
              <w:t>Y6 (inc of SATs bundles special offer) £25.25 x 30 = £757.50</w:t>
            </w:r>
          </w:p>
          <w:p w14:paraId="5A105C32" w14:textId="77777777" w:rsidR="00AA413A" w:rsidRPr="00AA413A" w:rsidRDefault="005E34EA" w:rsidP="006C5CF1">
            <w:pPr>
              <w:pStyle w:val="NormalWeb"/>
              <w:spacing w:before="0" w:beforeAutospacing="0" w:after="240" w:afterAutospacing="0"/>
              <w:jc w:val="right"/>
              <w:rPr>
                <w:rFonts w:asciiTheme="minorHAnsi" w:hAnsiTheme="minorHAnsi" w:cstheme="minorHAnsi"/>
                <w:b/>
                <w:i/>
                <w:color w:val="FF0000"/>
                <w:sz w:val="20"/>
                <w:szCs w:val="20"/>
                <w:highlight w:val="cyan"/>
              </w:rPr>
            </w:pPr>
            <w:r w:rsidRPr="00AA413A">
              <w:rPr>
                <w:rFonts w:asciiTheme="minorHAnsi" w:hAnsiTheme="minorHAnsi" w:cstheme="minorHAnsi"/>
                <w:b/>
                <w:i/>
                <w:color w:val="FF0000"/>
                <w:sz w:val="20"/>
                <w:szCs w:val="20"/>
                <w:highlight w:val="cyan"/>
              </w:rPr>
              <w:t xml:space="preserve">Y1-Y5 (special offer bundles) £11.00 x 32 = £352 per class x 5 classes = </w:t>
            </w:r>
          </w:p>
          <w:p w14:paraId="660547D5" w14:textId="1A76B6D7" w:rsidR="002B44E2" w:rsidRPr="002B44E2" w:rsidRDefault="00AA413A" w:rsidP="002B44E2">
            <w:pPr>
              <w:pStyle w:val="NormalWeb"/>
              <w:spacing w:before="0" w:beforeAutospacing="0" w:after="240" w:afterAutospacing="0"/>
              <w:jc w:val="right"/>
              <w:rPr>
                <w:rFonts w:asciiTheme="minorHAnsi" w:hAnsiTheme="minorHAnsi" w:cstheme="minorHAnsi"/>
                <w:b/>
                <w:i/>
                <w:color w:val="FF0000"/>
                <w:sz w:val="20"/>
                <w:szCs w:val="20"/>
              </w:rPr>
            </w:pPr>
            <w:r w:rsidRPr="00AA413A">
              <w:rPr>
                <w:rFonts w:asciiTheme="minorHAnsi" w:hAnsiTheme="minorHAnsi" w:cstheme="minorHAnsi"/>
                <w:b/>
                <w:i/>
                <w:color w:val="FF0000"/>
                <w:sz w:val="20"/>
                <w:szCs w:val="20"/>
                <w:highlight w:val="cyan"/>
              </w:rPr>
              <w:t xml:space="preserve">TOTAL - </w:t>
            </w:r>
            <w:r w:rsidR="005E34EA" w:rsidRPr="00AA413A">
              <w:rPr>
                <w:rFonts w:asciiTheme="minorHAnsi" w:hAnsiTheme="minorHAnsi" w:cstheme="minorHAnsi"/>
                <w:b/>
                <w:i/>
                <w:color w:val="FF0000"/>
                <w:sz w:val="20"/>
                <w:szCs w:val="20"/>
                <w:highlight w:val="cyan"/>
              </w:rPr>
              <w:t>£1760.00</w:t>
            </w:r>
          </w:p>
          <w:p w14:paraId="20A2572D" w14:textId="77777777" w:rsidR="00B02B3D" w:rsidRDefault="00B02B3D" w:rsidP="006C5CF1">
            <w:pPr>
              <w:pStyle w:val="NormalWeb"/>
              <w:spacing w:before="0" w:beforeAutospacing="0" w:after="240" w:afterAutospacing="0"/>
              <w:jc w:val="right"/>
              <w:rPr>
                <w:rFonts w:asciiTheme="minorHAnsi" w:hAnsiTheme="minorHAnsi"/>
                <w:b/>
                <w:i/>
                <w:color w:val="FF0000"/>
                <w:sz w:val="20"/>
                <w:szCs w:val="20"/>
                <w:highlight w:val="cyan"/>
              </w:rPr>
            </w:pPr>
          </w:p>
          <w:p w14:paraId="3697696B" w14:textId="3821987A" w:rsidR="005E34EA" w:rsidRPr="006C5CF1" w:rsidRDefault="000C7E0E" w:rsidP="006C5CF1">
            <w:pPr>
              <w:pStyle w:val="NormalWeb"/>
              <w:spacing w:before="0" w:beforeAutospacing="0" w:after="240" w:afterAutospacing="0"/>
              <w:jc w:val="right"/>
              <w:rPr>
                <w:rFonts w:asciiTheme="minorHAnsi" w:hAnsiTheme="minorHAnsi"/>
                <w:b/>
                <w:i/>
                <w:color w:val="FF0000"/>
                <w:sz w:val="20"/>
                <w:szCs w:val="20"/>
              </w:rPr>
            </w:pPr>
            <w:r w:rsidRPr="000C7E0E">
              <w:rPr>
                <w:rFonts w:asciiTheme="minorHAnsi" w:hAnsiTheme="minorHAnsi"/>
                <w:b/>
                <w:i/>
                <w:color w:val="FF0000"/>
                <w:sz w:val="20"/>
                <w:szCs w:val="20"/>
                <w:highlight w:val="cyan"/>
              </w:rPr>
              <w:t>Free donation from Sainsbury’s</w:t>
            </w:r>
          </w:p>
        </w:tc>
        <w:tc>
          <w:tcPr>
            <w:tcW w:w="2760" w:type="dxa"/>
            <w:shd w:val="clear" w:color="auto" w:fill="FFFFCC"/>
            <w:tcMar>
              <w:top w:w="57" w:type="dxa"/>
              <w:bottom w:w="57" w:type="dxa"/>
            </w:tcMar>
          </w:tcPr>
          <w:p w14:paraId="4B74D00D" w14:textId="77777777" w:rsidR="00281156" w:rsidRDefault="00281156" w:rsidP="00A06E6A">
            <w:pPr>
              <w:rPr>
                <w:rFonts w:cs="Arial"/>
                <w:sz w:val="20"/>
                <w:szCs w:val="20"/>
              </w:rPr>
            </w:pPr>
          </w:p>
          <w:p w14:paraId="5B5E628E" w14:textId="77777777" w:rsidR="005E34EA" w:rsidRDefault="005E34EA" w:rsidP="00A06E6A">
            <w:pPr>
              <w:rPr>
                <w:rFonts w:cs="Arial"/>
                <w:sz w:val="20"/>
                <w:szCs w:val="20"/>
              </w:rPr>
            </w:pPr>
          </w:p>
          <w:p w14:paraId="59864ED5" w14:textId="77777777" w:rsidR="005E34EA" w:rsidRDefault="005E34EA" w:rsidP="00A06E6A">
            <w:pPr>
              <w:rPr>
                <w:rFonts w:cs="Arial"/>
                <w:sz w:val="20"/>
                <w:szCs w:val="20"/>
              </w:rPr>
            </w:pPr>
          </w:p>
          <w:p w14:paraId="108B1EAB" w14:textId="77777777" w:rsidR="005E34EA" w:rsidRDefault="005E34EA" w:rsidP="00A06E6A">
            <w:pPr>
              <w:rPr>
                <w:rFonts w:cs="Arial"/>
                <w:sz w:val="20"/>
                <w:szCs w:val="20"/>
              </w:rPr>
            </w:pPr>
          </w:p>
          <w:p w14:paraId="44243F11" w14:textId="77777777" w:rsidR="005E34EA" w:rsidRDefault="005E34EA" w:rsidP="00A06E6A">
            <w:pPr>
              <w:rPr>
                <w:rFonts w:cs="Arial"/>
                <w:sz w:val="20"/>
                <w:szCs w:val="20"/>
              </w:rPr>
            </w:pPr>
          </w:p>
          <w:p w14:paraId="3D944AD0" w14:textId="77777777" w:rsidR="005E34EA" w:rsidRDefault="005E34EA" w:rsidP="00A06E6A">
            <w:pPr>
              <w:rPr>
                <w:rFonts w:cs="Arial"/>
                <w:sz w:val="20"/>
                <w:szCs w:val="20"/>
              </w:rPr>
            </w:pPr>
          </w:p>
          <w:p w14:paraId="7D06ED05" w14:textId="77777777" w:rsidR="005E34EA" w:rsidRDefault="005E34EA" w:rsidP="00A06E6A">
            <w:pPr>
              <w:rPr>
                <w:rFonts w:cs="Arial"/>
                <w:sz w:val="20"/>
                <w:szCs w:val="20"/>
              </w:rPr>
            </w:pPr>
          </w:p>
          <w:p w14:paraId="0DBFC265" w14:textId="77777777" w:rsidR="005E34EA" w:rsidRDefault="005E34EA" w:rsidP="00A06E6A">
            <w:pPr>
              <w:rPr>
                <w:rFonts w:cs="Arial"/>
                <w:sz w:val="20"/>
                <w:szCs w:val="20"/>
              </w:rPr>
            </w:pPr>
          </w:p>
          <w:p w14:paraId="10914D9F" w14:textId="77777777" w:rsidR="005E34EA" w:rsidRDefault="005E34EA" w:rsidP="00A06E6A">
            <w:pPr>
              <w:rPr>
                <w:rFonts w:cs="Arial"/>
                <w:sz w:val="20"/>
                <w:szCs w:val="20"/>
              </w:rPr>
            </w:pPr>
          </w:p>
          <w:p w14:paraId="315B97B1" w14:textId="77777777" w:rsidR="005E34EA" w:rsidRDefault="005E34EA" w:rsidP="00A06E6A">
            <w:pPr>
              <w:rPr>
                <w:rFonts w:cs="Arial"/>
                <w:sz w:val="20"/>
                <w:szCs w:val="20"/>
              </w:rPr>
            </w:pPr>
          </w:p>
          <w:p w14:paraId="69B3FBF2" w14:textId="67A6B588" w:rsidR="005E34EA" w:rsidRPr="00D20146" w:rsidRDefault="005E34EA" w:rsidP="00A06E6A">
            <w:pPr>
              <w:rPr>
                <w:rFonts w:cs="Arial"/>
                <w:sz w:val="20"/>
                <w:szCs w:val="20"/>
              </w:rPr>
            </w:pPr>
          </w:p>
        </w:tc>
        <w:tc>
          <w:tcPr>
            <w:tcW w:w="2174" w:type="dxa"/>
            <w:shd w:val="clear" w:color="auto" w:fill="FFFFCC"/>
            <w:tcMar>
              <w:top w:w="57" w:type="dxa"/>
              <w:bottom w:w="57" w:type="dxa"/>
            </w:tcMar>
          </w:tcPr>
          <w:p w14:paraId="6AACA94A" w14:textId="77777777" w:rsidR="001022B3" w:rsidRDefault="001022B3" w:rsidP="00A06E6A">
            <w:pPr>
              <w:rPr>
                <w:rFonts w:cs="Arial"/>
                <w:sz w:val="20"/>
                <w:szCs w:val="20"/>
              </w:rPr>
            </w:pPr>
          </w:p>
          <w:p w14:paraId="7CE76C32" w14:textId="77777777" w:rsidR="005E34EA" w:rsidRDefault="005E34EA" w:rsidP="00A06E6A">
            <w:pPr>
              <w:rPr>
                <w:rFonts w:cs="Arial"/>
                <w:sz w:val="20"/>
                <w:szCs w:val="20"/>
              </w:rPr>
            </w:pPr>
          </w:p>
          <w:p w14:paraId="0D3EF62A" w14:textId="77777777" w:rsidR="00B02B3D" w:rsidRDefault="00B02B3D" w:rsidP="00A06E6A">
            <w:pPr>
              <w:rPr>
                <w:rFonts w:cs="Arial"/>
                <w:sz w:val="20"/>
                <w:szCs w:val="20"/>
              </w:rPr>
            </w:pPr>
          </w:p>
          <w:p w14:paraId="437670D0" w14:textId="77777777" w:rsidR="00B02B3D" w:rsidRDefault="00B02B3D" w:rsidP="00A06E6A">
            <w:pPr>
              <w:rPr>
                <w:rFonts w:cs="Arial"/>
                <w:sz w:val="20"/>
                <w:szCs w:val="20"/>
              </w:rPr>
            </w:pPr>
          </w:p>
          <w:p w14:paraId="2835C277" w14:textId="77777777" w:rsidR="005E34EA" w:rsidRDefault="005E34EA" w:rsidP="00A06E6A">
            <w:pPr>
              <w:rPr>
                <w:rFonts w:cs="Arial"/>
                <w:sz w:val="20"/>
                <w:szCs w:val="20"/>
              </w:rPr>
            </w:pPr>
            <w:r>
              <w:rPr>
                <w:rFonts w:cs="Arial"/>
                <w:sz w:val="20"/>
                <w:szCs w:val="20"/>
              </w:rPr>
              <w:t>RA to lead on-line purchase and then class teachers to allocate on a daily basis.</w:t>
            </w:r>
          </w:p>
          <w:p w14:paraId="317204E1" w14:textId="77777777" w:rsidR="005E34EA" w:rsidRDefault="005E34EA" w:rsidP="00A06E6A">
            <w:pPr>
              <w:rPr>
                <w:rFonts w:cs="Arial"/>
                <w:sz w:val="20"/>
                <w:szCs w:val="20"/>
              </w:rPr>
            </w:pPr>
          </w:p>
          <w:p w14:paraId="7E3207AC" w14:textId="77777777" w:rsidR="005E34EA" w:rsidRDefault="005E34EA" w:rsidP="00A06E6A">
            <w:pPr>
              <w:rPr>
                <w:rFonts w:cs="Arial"/>
                <w:sz w:val="20"/>
                <w:szCs w:val="20"/>
              </w:rPr>
            </w:pPr>
          </w:p>
          <w:p w14:paraId="65AAEBDA" w14:textId="77777777" w:rsidR="007D6383" w:rsidRDefault="007D6383" w:rsidP="00A06E6A">
            <w:pPr>
              <w:rPr>
                <w:rFonts w:cs="Arial"/>
                <w:sz w:val="20"/>
                <w:szCs w:val="20"/>
              </w:rPr>
            </w:pPr>
          </w:p>
          <w:p w14:paraId="69270740" w14:textId="77777777" w:rsidR="007D6383" w:rsidRDefault="007D6383" w:rsidP="00A06E6A">
            <w:pPr>
              <w:rPr>
                <w:rFonts w:cs="Arial"/>
                <w:sz w:val="20"/>
                <w:szCs w:val="20"/>
              </w:rPr>
            </w:pPr>
          </w:p>
          <w:p w14:paraId="194E0229" w14:textId="77777777" w:rsidR="007D6383" w:rsidRDefault="007D6383" w:rsidP="00A06E6A">
            <w:pPr>
              <w:rPr>
                <w:rFonts w:cs="Arial"/>
                <w:sz w:val="20"/>
                <w:szCs w:val="20"/>
              </w:rPr>
            </w:pPr>
          </w:p>
          <w:p w14:paraId="60B5A58D" w14:textId="77777777" w:rsidR="007D6383" w:rsidRDefault="007D6383" w:rsidP="00A06E6A">
            <w:pPr>
              <w:rPr>
                <w:rFonts w:cs="Arial"/>
                <w:sz w:val="20"/>
                <w:szCs w:val="20"/>
              </w:rPr>
            </w:pPr>
          </w:p>
          <w:p w14:paraId="339CF714" w14:textId="77777777" w:rsidR="007D6383" w:rsidRDefault="007D6383" w:rsidP="00A06E6A">
            <w:pPr>
              <w:rPr>
                <w:rFonts w:cs="Arial"/>
                <w:sz w:val="20"/>
                <w:szCs w:val="20"/>
              </w:rPr>
            </w:pPr>
          </w:p>
          <w:p w14:paraId="0EC4ED6A" w14:textId="77777777" w:rsidR="00AA413A" w:rsidRDefault="00AA413A" w:rsidP="00A06E6A">
            <w:pPr>
              <w:rPr>
                <w:rFonts w:cs="Arial"/>
                <w:sz w:val="20"/>
                <w:szCs w:val="20"/>
              </w:rPr>
            </w:pPr>
          </w:p>
          <w:p w14:paraId="33D4A1A6" w14:textId="77777777" w:rsidR="00AA413A" w:rsidRDefault="00AA413A" w:rsidP="00A06E6A">
            <w:pPr>
              <w:rPr>
                <w:rFonts w:cs="Arial"/>
                <w:sz w:val="20"/>
                <w:szCs w:val="20"/>
              </w:rPr>
            </w:pPr>
          </w:p>
          <w:p w14:paraId="7F4A223C" w14:textId="77777777" w:rsidR="00AA413A" w:rsidRDefault="00AA413A" w:rsidP="00A06E6A">
            <w:pPr>
              <w:rPr>
                <w:rFonts w:cs="Arial"/>
                <w:sz w:val="20"/>
                <w:szCs w:val="20"/>
              </w:rPr>
            </w:pPr>
          </w:p>
          <w:p w14:paraId="27BF807A" w14:textId="77777777" w:rsidR="007D6383" w:rsidRDefault="007D6383" w:rsidP="00A06E6A">
            <w:pPr>
              <w:rPr>
                <w:rFonts w:cs="Arial"/>
                <w:sz w:val="20"/>
                <w:szCs w:val="20"/>
              </w:rPr>
            </w:pPr>
          </w:p>
          <w:p w14:paraId="0101E752" w14:textId="77777777" w:rsidR="00B02B3D" w:rsidRDefault="00B02B3D" w:rsidP="00A06E6A">
            <w:pPr>
              <w:rPr>
                <w:rFonts w:cs="Arial"/>
                <w:sz w:val="20"/>
                <w:szCs w:val="20"/>
              </w:rPr>
            </w:pPr>
          </w:p>
          <w:p w14:paraId="75CAEE22" w14:textId="77777777" w:rsidR="00B02B3D" w:rsidRDefault="00B02B3D" w:rsidP="00A06E6A">
            <w:pPr>
              <w:rPr>
                <w:rFonts w:cs="Arial"/>
                <w:sz w:val="20"/>
                <w:szCs w:val="20"/>
              </w:rPr>
            </w:pPr>
          </w:p>
          <w:p w14:paraId="50A597A9" w14:textId="062B2261" w:rsidR="000C7E0E" w:rsidRDefault="005E34EA" w:rsidP="00A06E6A">
            <w:pPr>
              <w:rPr>
                <w:rFonts w:cs="Arial"/>
                <w:sz w:val="20"/>
                <w:szCs w:val="20"/>
              </w:rPr>
            </w:pPr>
            <w:r>
              <w:rPr>
                <w:rFonts w:cs="Arial"/>
                <w:sz w:val="20"/>
                <w:szCs w:val="20"/>
              </w:rPr>
              <w:t>Admin to order, class teachers to distribute</w:t>
            </w:r>
          </w:p>
          <w:p w14:paraId="5751229B" w14:textId="6A5A53B6" w:rsidR="005E34EA" w:rsidRDefault="005E34EA" w:rsidP="00A06E6A">
            <w:pPr>
              <w:rPr>
                <w:rFonts w:cs="Arial"/>
                <w:sz w:val="20"/>
                <w:szCs w:val="20"/>
              </w:rPr>
            </w:pPr>
            <w:r>
              <w:rPr>
                <w:rFonts w:cs="Arial"/>
                <w:sz w:val="20"/>
                <w:szCs w:val="20"/>
              </w:rPr>
              <w:t>Admin to order, class teachers to distribute</w:t>
            </w:r>
          </w:p>
          <w:p w14:paraId="5EA97F9B" w14:textId="77777777" w:rsidR="002B44E2" w:rsidRDefault="002B44E2" w:rsidP="00A06E6A">
            <w:pPr>
              <w:rPr>
                <w:rFonts w:cs="Arial"/>
                <w:sz w:val="20"/>
                <w:szCs w:val="20"/>
              </w:rPr>
            </w:pPr>
          </w:p>
          <w:p w14:paraId="27913B58" w14:textId="77777777" w:rsidR="002B44E2" w:rsidRDefault="002B44E2" w:rsidP="00A06E6A">
            <w:pPr>
              <w:rPr>
                <w:rFonts w:cs="Arial"/>
                <w:sz w:val="20"/>
                <w:szCs w:val="20"/>
              </w:rPr>
            </w:pPr>
          </w:p>
          <w:p w14:paraId="099E773D" w14:textId="77777777" w:rsidR="002B44E2" w:rsidRDefault="002B44E2" w:rsidP="00A06E6A">
            <w:pPr>
              <w:rPr>
                <w:rFonts w:cs="Arial"/>
                <w:sz w:val="20"/>
                <w:szCs w:val="20"/>
              </w:rPr>
            </w:pPr>
          </w:p>
          <w:p w14:paraId="1F511197" w14:textId="77777777" w:rsidR="002B44E2" w:rsidRDefault="002B44E2" w:rsidP="00A06E6A">
            <w:pPr>
              <w:rPr>
                <w:rFonts w:cs="Arial"/>
                <w:sz w:val="20"/>
                <w:szCs w:val="20"/>
              </w:rPr>
            </w:pPr>
          </w:p>
          <w:p w14:paraId="041C8AB4" w14:textId="77777777" w:rsidR="002B44E2" w:rsidRDefault="002B44E2" w:rsidP="00A06E6A">
            <w:pPr>
              <w:rPr>
                <w:rFonts w:cs="Arial"/>
                <w:sz w:val="20"/>
                <w:szCs w:val="20"/>
              </w:rPr>
            </w:pPr>
          </w:p>
          <w:p w14:paraId="5601BB62" w14:textId="77777777" w:rsidR="002B44E2" w:rsidRDefault="002B44E2" w:rsidP="00A06E6A">
            <w:pPr>
              <w:rPr>
                <w:rFonts w:cs="Arial"/>
                <w:sz w:val="20"/>
                <w:szCs w:val="20"/>
              </w:rPr>
            </w:pPr>
          </w:p>
          <w:p w14:paraId="1B7E8DF3" w14:textId="77777777" w:rsidR="002B44E2" w:rsidRDefault="002B44E2" w:rsidP="00A06E6A">
            <w:pPr>
              <w:rPr>
                <w:rFonts w:cs="Arial"/>
                <w:sz w:val="20"/>
                <w:szCs w:val="20"/>
              </w:rPr>
            </w:pPr>
          </w:p>
          <w:p w14:paraId="6118539B" w14:textId="77777777" w:rsidR="002B44E2" w:rsidRDefault="002B44E2" w:rsidP="00A06E6A">
            <w:pPr>
              <w:rPr>
                <w:rFonts w:cs="Arial"/>
                <w:sz w:val="20"/>
                <w:szCs w:val="20"/>
              </w:rPr>
            </w:pPr>
          </w:p>
          <w:p w14:paraId="7D4C4137" w14:textId="77777777" w:rsidR="002B44E2" w:rsidRDefault="002B44E2" w:rsidP="00A06E6A">
            <w:pPr>
              <w:rPr>
                <w:rFonts w:cs="Arial"/>
                <w:sz w:val="20"/>
                <w:szCs w:val="20"/>
              </w:rPr>
            </w:pPr>
          </w:p>
          <w:p w14:paraId="716EC800" w14:textId="77777777" w:rsidR="002B44E2" w:rsidRDefault="002B44E2" w:rsidP="00A06E6A">
            <w:pPr>
              <w:rPr>
                <w:rFonts w:cs="Arial"/>
                <w:sz w:val="20"/>
                <w:szCs w:val="20"/>
              </w:rPr>
            </w:pPr>
          </w:p>
          <w:p w14:paraId="0C2084B4" w14:textId="568FA30A" w:rsidR="002B44E2" w:rsidRDefault="002B44E2" w:rsidP="002B44E2">
            <w:pPr>
              <w:rPr>
                <w:rFonts w:cs="Arial"/>
                <w:sz w:val="20"/>
                <w:szCs w:val="20"/>
              </w:rPr>
            </w:pPr>
            <w:r>
              <w:rPr>
                <w:rFonts w:cs="Arial"/>
                <w:sz w:val="20"/>
                <w:szCs w:val="20"/>
              </w:rPr>
              <w:t>Admin to order, class teachers to distribute</w:t>
            </w:r>
          </w:p>
          <w:p w14:paraId="6B7B07F0" w14:textId="41FB8CEE" w:rsidR="002B44E2" w:rsidRPr="00D20146" w:rsidRDefault="002B44E2" w:rsidP="00A06E6A">
            <w:pPr>
              <w:rPr>
                <w:rFonts w:cs="Arial"/>
                <w:sz w:val="20"/>
                <w:szCs w:val="20"/>
              </w:rPr>
            </w:pPr>
          </w:p>
        </w:tc>
        <w:tc>
          <w:tcPr>
            <w:tcW w:w="1158" w:type="dxa"/>
            <w:shd w:val="clear" w:color="auto" w:fill="FFFFCC"/>
          </w:tcPr>
          <w:p w14:paraId="03ADD2ED" w14:textId="77777777" w:rsidR="001022B3" w:rsidRDefault="001022B3" w:rsidP="00A06E6A">
            <w:pPr>
              <w:rPr>
                <w:rFonts w:cs="Arial"/>
                <w:sz w:val="20"/>
                <w:szCs w:val="20"/>
              </w:rPr>
            </w:pPr>
          </w:p>
          <w:p w14:paraId="3E8173C9" w14:textId="77777777" w:rsidR="00B02B3D" w:rsidRDefault="00B02B3D" w:rsidP="00A06E6A">
            <w:pPr>
              <w:rPr>
                <w:rFonts w:cs="Arial"/>
                <w:sz w:val="20"/>
                <w:szCs w:val="20"/>
              </w:rPr>
            </w:pPr>
          </w:p>
          <w:p w14:paraId="0743CDE0" w14:textId="77777777" w:rsidR="00B02B3D" w:rsidRDefault="00B02B3D" w:rsidP="00A06E6A">
            <w:pPr>
              <w:rPr>
                <w:rFonts w:cs="Arial"/>
                <w:sz w:val="20"/>
                <w:szCs w:val="20"/>
              </w:rPr>
            </w:pPr>
          </w:p>
          <w:p w14:paraId="4F3DB469" w14:textId="77777777" w:rsidR="00B02B3D" w:rsidRDefault="00B02B3D" w:rsidP="00A06E6A">
            <w:pPr>
              <w:rPr>
                <w:rFonts w:cs="Arial"/>
                <w:sz w:val="20"/>
                <w:szCs w:val="20"/>
              </w:rPr>
            </w:pPr>
          </w:p>
          <w:p w14:paraId="4CDFE9FA" w14:textId="77777777" w:rsidR="00B02B3D" w:rsidRDefault="00B02B3D" w:rsidP="00A06E6A">
            <w:pPr>
              <w:rPr>
                <w:rFonts w:cs="Arial"/>
                <w:sz w:val="20"/>
                <w:szCs w:val="20"/>
              </w:rPr>
            </w:pPr>
            <w:r>
              <w:rPr>
                <w:rFonts w:cs="Arial"/>
                <w:sz w:val="20"/>
                <w:szCs w:val="20"/>
              </w:rPr>
              <w:t>At end of every term</w:t>
            </w:r>
          </w:p>
          <w:p w14:paraId="45200000" w14:textId="77777777" w:rsidR="00B02B3D" w:rsidRDefault="00B02B3D" w:rsidP="00A06E6A">
            <w:pPr>
              <w:rPr>
                <w:rFonts w:cs="Arial"/>
                <w:sz w:val="20"/>
                <w:szCs w:val="20"/>
              </w:rPr>
            </w:pPr>
          </w:p>
          <w:p w14:paraId="77ACD437" w14:textId="77777777" w:rsidR="00B02B3D" w:rsidRDefault="00B02B3D" w:rsidP="00A06E6A">
            <w:pPr>
              <w:rPr>
                <w:rFonts w:cs="Arial"/>
                <w:sz w:val="20"/>
                <w:szCs w:val="20"/>
              </w:rPr>
            </w:pPr>
          </w:p>
          <w:p w14:paraId="3C56487A" w14:textId="77777777" w:rsidR="00B02B3D" w:rsidRDefault="00B02B3D" w:rsidP="00A06E6A">
            <w:pPr>
              <w:rPr>
                <w:rFonts w:cs="Arial"/>
                <w:sz w:val="20"/>
                <w:szCs w:val="20"/>
              </w:rPr>
            </w:pPr>
          </w:p>
          <w:p w14:paraId="55274BF5" w14:textId="77777777" w:rsidR="00B02B3D" w:rsidRDefault="00B02B3D" w:rsidP="00A06E6A">
            <w:pPr>
              <w:rPr>
                <w:rFonts w:cs="Arial"/>
                <w:sz w:val="20"/>
                <w:szCs w:val="20"/>
              </w:rPr>
            </w:pPr>
          </w:p>
          <w:p w14:paraId="5F99D576" w14:textId="77777777" w:rsidR="00B02B3D" w:rsidRDefault="00B02B3D" w:rsidP="00A06E6A">
            <w:pPr>
              <w:rPr>
                <w:rFonts w:cs="Arial"/>
                <w:sz w:val="20"/>
                <w:szCs w:val="20"/>
              </w:rPr>
            </w:pPr>
          </w:p>
          <w:p w14:paraId="2B9EF971" w14:textId="77777777" w:rsidR="00B02B3D" w:rsidRDefault="00B02B3D" w:rsidP="00A06E6A">
            <w:pPr>
              <w:rPr>
                <w:rFonts w:cs="Arial"/>
                <w:sz w:val="20"/>
                <w:szCs w:val="20"/>
              </w:rPr>
            </w:pPr>
          </w:p>
          <w:p w14:paraId="0CD43B45" w14:textId="77777777" w:rsidR="00B02B3D" w:rsidRDefault="00B02B3D" w:rsidP="00A06E6A">
            <w:pPr>
              <w:rPr>
                <w:rFonts w:cs="Arial"/>
                <w:sz w:val="20"/>
                <w:szCs w:val="20"/>
              </w:rPr>
            </w:pPr>
          </w:p>
          <w:p w14:paraId="44F28A07" w14:textId="77777777" w:rsidR="00B02B3D" w:rsidRDefault="00B02B3D" w:rsidP="00A06E6A">
            <w:pPr>
              <w:rPr>
                <w:rFonts w:cs="Arial"/>
                <w:sz w:val="20"/>
                <w:szCs w:val="20"/>
              </w:rPr>
            </w:pPr>
          </w:p>
          <w:p w14:paraId="27A5FEB8" w14:textId="77777777" w:rsidR="00B02B3D" w:rsidRDefault="00B02B3D" w:rsidP="00A06E6A">
            <w:pPr>
              <w:rPr>
                <w:rFonts w:cs="Arial"/>
                <w:sz w:val="20"/>
                <w:szCs w:val="20"/>
              </w:rPr>
            </w:pPr>
          </w:p>
          <w:p w14:paraId="262999F5" w14:textId="77777777" w:rsidR="00B02B3D" w:rsidRDefault="00B02B3D" w:rsidP="00A06E6A">
            <w:pPr>
              <w:rPr>
                <w:rFonts w:cs="Arial"/>
                <w:sz w:val="20"/>
                <w:szCs w:val="20"/>
              </w:rPr>
            </w:pPr>
          </w:p>
          <w:p w14:paraId="25041FED" w14:textId="77777777" w:rsidR="00B02B3D" w:rsidRDefault="00B02B3D" w:rsidP="00A06E6A">
            <w:pPr>
              <w:rPr>
                <w:rFonts w:cs="Arial"/>
                <w:sz w:val="20"/>
                <w:szCs w:val="20"/>
              </w:rPr>
            </w:pPr>
          </w:p>
          <w:p w14:paraId="2A498B5C" w14:textId="77777777" w:rsidR="00B02B3D" w:rsidRDefault="00B02B3D" w:rsidP="00A06E6A">
            <w:pPr>
              <w:rPr>
                <w:rFonts w:cs="Arial"/>
                <w:sz w:val="20"/>
                <w:szCs w:val="20"/>
              </w:rPr>
            </w:pPr>
          </w:p>
          <w:p w14:paraId="4113D575" w14:textId="77777777" w:rsidR="00B02B3D" w:rsidRDefault="00B02B3D" w:rsidP="00A06E6A">
            <w:pPr>
              <w:rPr>
                <w:rFonts w:cs="Arial"/>
                <w:sz w:val="20"/>
                <w:szCs w:val="20"/>
              </w:rPr>
            </w:pPr>
          </w:p>
          <w:p w14:paraId="62740E1A" w14:textId="77777777" w:rsidR="00B02B3D" w:rsidRDefault="00B02B3D" w:rsidP="00A06E6A">
            <w:pPr>
              <w:rPr>
                <w:rFonts w:cs="Arial"/>
                <w:sz w:val="20"/>
                <w:szCs w:val="20"/>
              </w:rPr>
            </w:pPr>
          </w:p>
          <w:p w14:paraId="69EC6251" w14:textId="673EF85D" w:rsidR="00B02B3D" w:rsidRPr="00D20146" w:rsidRDefault="00B02B3D" w:rsidP="00A06E6A">
            <w:pPr>
              <w:rPr>
                <w:rFonts w:cs="Arial"/>
                <w:sz w:val="20"/>
                <w:szCs w:val="20"/>
              </w:rPr>
            </w:pPr>
            <w:r>
              <w:rPr>
                <w:rFonts w:cs="Arial"/>
                <w:sz w:val="20"/>
                <w:szCs w:val="20"/>
              </w:rPr>
              <w:t>At end of every term</w:t>
            </w:r>
          </w:p>
        </w:tc>
      </w:tr>
      <w:tr w:rsidR="00AD4F5C" w:rsidRPr="00D20146" w14:paraId="3EF5D753" w14:textId="77777777" w:rsidTr="003F6C6D">
        <w:tc>
          <w:tcPr>
            <w:tcW w:w="4465" w:type="dxa"/>
            <w:shd w:val="clear" w:color="auto" w:fill="FFFFCC"/>
            <w:tcMar>
              <w:top w:w="57" w:type="dxa"/>
              <w:bottom w:w="57" w:type="dxa"/>
            </w:tcMar>
          </w:tcPr>
          <w:p w14:paraId="4AD772A3" w14:textId="5FBB7441" w:rsidR="00A779A1" w:rsidRDefault="009829C0" w:rsidP="00A06E6A">
            <w:pPr>
              <w:rPr>
                <w:rFonts w:cs="Arial"/>
                <w:b/>
                <w:sz w:val="20"/>
                <w:szCs w:val="20"/>
                <w:u w:val="single"/>
              </w:rPr>
            </w:pPr>
            <w:r>
              <w:rPr>
                <w:rFonts w:cs="Arial"/>
                <w:b/>
                <w:sz w:val="20"/>
                <w:szCs w:val="20"/>
                <w:u w:val="single"/>
              </w:rPr>
              <w:t xml:space="preserve">Ensuring access to technology… </w:t>
            </w:r>
          </w:p>
          <w:p w14:paraId="58622497" w14:textId="717B4C51" w:rsidR="009829C0" w:rsidRPr="009829C0" w:rsidRDefault="009829C0" w:rsidP="00A06E6A">
            <w:pPr>
              <w:rPr>
                <w:rFonts w:cs="Arial"/>
                <w:b/>
                <w:sz w:val="20"/>
                <w:szCs w:val="20"/>
                <w:u w:val="single"/>
              </w:rPr>
            </w:pPr>
            <w:r>
              <w:rPr>
                <w:rFonts w:cs="Arial"/>
                <w:b/>
                <w:sz w:val="20"/>
                <w:szCs w:val="20"/>
                <w:u w:val="single"/>
              </w:rPr>
              <w:t>Enabling all learners equal access to the provision:</w:t>
            </w:r>
          </w:p>
          <w:p w14:paraId="5E768EC7" w14:textId="77777777" w:rsidR="009F0C84" w:rsidRDefault="009F0C84" w:rsidP="00A06E6A">
            <w:pPr>
              <w:rPr>
                <w:rFonts w:cs="Arial"/>
                <w:sz w:val="20"/>
                <w:szCs w:val="20"/>
              </w:rPr>
            </w:pPr>
          </w:p>
          <w:p w14:paraId="2C5A3904" w14:textId="2970FEAD" w:rsidR="009F0C84" w:rsidRDefault="002D271B" w:rsidP="00A06E6A">
            <w:pPr>
              <w:rPr>
                <w:rFonts w:cs="Arial"/>
                <w:sz w:val="20"/>
                <w:szCs w:val="20"/>
              </w:rPr>
            </w:pPr>
            <w:r>
              <w:rPr>
                <w:rFonts w:cs="Arial"/>
                <w:sz w:val="20"/>
                <w:szCs w:val="20"/>
              </w:rPr>
              <w:t>C</w:t>
            </w:r>
            <w:r w:rsidR="001022B3">
              <w:rPr>
                <w:rFonts w:cs="Arial"/>
                <w:sz w:val="20"/>
                <w:szCs w:val="20"/>
              </w:rPr>
              <w:t xml:space="preserve">hildren </w:t>
            </w:r>
            <w:r>
              <w:rPr>
                <w:rFonts w:cs="Arial"/>
                <w:sz w:val="20"/>
                <w:szCs w:val="20"/>
              </w:rPr>
              <w:t>with no computer access at home</w:t>
            </w:r>
            <w:r w:rsidR="00021253">
              <w:rPr>
                <w:rFonts w:cs="Arial"/>
                <w:sz w:val="20"/>
                <w:szCs w:val="20"/>
              </w:rPr>
              <w:t xml:space="preserve"> (7 reported on Nov 20 survey)</w:t>
            </w:r>
            <w:r>
              <w:rPr>
                <w:rFonts w:cs="Arial"/>
                <w:sz w:val="20"/>
                <w:szCs w:val="20"/>
              </w:rPr>
              <w:t xml:space="preserve"> </w:t>
            </w:r>
            <w:r w:rsidR="001022B3">
              <w:rPr>
                <w:rFonts w:cs="Arial"/>
                <w:sz w:val="20"/>
                <w:szCs w:val="20"/>
              </w:rPr>
              <w:t>can access additional devices</w:t>
            </w:r>
            <w:r>
              <w:rPr>
                <w:rFonts w:cs="Arial"/>
                <w:sz w:val="20"/>
                <w:szCs w:val="20"/>
              </w:rPr>
              <w:t xml:space="preserve"> (short term loan from school via DfE allocation and other routes)</w:t>
            </w:r>
            <w:r w:rsidR="001022B3">
              <w:rPr>
                <w:rFonts w:cs="Arial"/>
                <w:sz w:val="20"/>
                <w:szCs w:val="20"/>
              </w:rPr>
              <w:t xml:space="preserve"> so that they can </w:t>
            </w:r>
            <w:r>
              <w:rPr>
                <w:rFonts w:cs="Arial"/>
                <w:sz w:val="20"/>
                <w:szCs w:val="20"/>
              </w:rPr>
              <w:t>access on-line provision and learn alongside their peers.</w:t>
            </w:r>
            <w:r w:rsidR="001022B3">
              <w:rPr>
                <w:rFonts w:cs="Arial"/>
                <w:sz w:val="20"/>
                <w:szCs w:val="20"/>
              </w:rPr>
              <w:t xml:space="preserve"> </w:t>
            </w:r>
          </w:p>
          <w:p w14:paraId="61A8718F" w14:textId="6518A05D" w:rsidR="007D59EE" w:rsidRDefault="007D59EE" w:rsidP="00A06E6A">
            <w:pPr>
              <w:rPr>
                <w:rFonts w:cs="Arial"/>
                <w:sz w:val="20"/>
                <w:szCs w:val="20"/>
              </w:rPr>
            </w:pPr>
          </w:p>
          <w:p w14:paraId="7CCD0E8F" w14:textId="77777777" w:rsidR="001022B3" w:rsidRDefault="001022B3" w:rsidP="00A06E6A">
            <w:pPr>
              <w:rPr>
                <w:rFonts w:cs="Arial"/>
                <w:sz w:val="20"/>
                <w:szCs w:val="20"/>
              </w:rPr>
            </w:pPr>
          </w:p>
          <w:p w14:paraId="3104F509" w14:textId="4E4DB13E" w:rsidR="007D59EE" w:rsidRDefault="001022B3" w:rsidP="00A06E6A">
            <w:pPr>
              <w:rPr>
                <w:rFonts w:cs="Arial"/>
                <w:sz w:val="20"/>
                <w:szCs w:val="20"/>
              </w:rPr>
            </w:pPr>
            <w:r>
              <w:rPr>
                <w:rFonts w:cs="Arial"/>
                <w:sz w:val="20"/>
                <w:szCs w:val="20"/>
              </w:rPr>
              <w:t>Teachers have</w:t>
            </w:r>
            <w:r w:rsidR="002D271B">
              <w:rPr>
                <w:rFonts w:cs="Arial"/>
                <w:sz w:val="20"/>
                <w:szCs w:val="20"/>
              </w:rPr>
              <w:t xml:space="preserve"> school</w:t>
            </w:r>
            <w:r>
              <w:rPr>
                <w:rFonts w:cs="Arial"/>
                <w:sz w:val="20"/>
                <w:szCs w:val="20"/>
              </w:rPr>
              <w:t xml:space="preserve"> laptops that are equipped with webcams</w:t>
            </w:r>
            <w:r w:rsidR="002D271B">
              <w:rPr>
                <w:rFonts w:cs="Arial"/>
                <w:sz w:val="20"/>
                <w:szCs w:val="20"/>
              </w:rPr>
              <w:t>/microphones</w:t>
            </w:r>
            <w:r>
              <w:rPr>
                <w:rFonts w:cs="Arial"/>
                <w:sz w:val="20"/>
                <w:szCs w:val="20"/>
              </w:rPr>
              <w:t xml:space="preserve"> and allow the teachers to access school-based resources from home. Teachers facilitate effective home-learning </w:t>
            </w:r>
            <w:r w:rsidR="0046557F">
              <w:rPr>
                <w:rFonts w:cs="Arial"/>
                <w:sz w:val="20"/>
                <w:szCs w:val="20"/>
              </w:rPr>
              <w:t>with</w:t>
            </w:r>
            <w:r>
              <w:rPr>
                <w:rFonts w:cs="Arial"/>
                <w:sz w:val="20"/>
                <w:szCs w:val="20"/>
              </w:rPr>
              <w:t xml:space="preserve"> increased capacity to share resources and communicate learning to children</w:t>
            </w:r>
            <w:r w:rsidR="0046557F">
              <w:rPr>
                <w:rFonts w:cs="Arial"/>
                <w:sz w:val="20"/>
                <w:szCs w:val="20"/>
              </w:rPr>
              <w:t>.</w:t>
            </w:r>
          </w:p>
          <w:p w14:paraId="32D5E501" w14:textId="6D88B7ED" w:rsidR="001022B3" w:rsidRPr="00D20146" w:rsidRDefault="001022B3" w:rsidP="00A06E6A">
            <w:pPr>
              <w:rPr>
                <w:rFonts w:cs="Arial"/>
                <w:sz w:val="20"/>
                <w:szCs w:val="20"/>
              </w:rPr>
            </w:pPr>
          </w:p>
        </w:tc>
        <w:tc>
          <w:tcPr>
            <w:tcW w:w="4574" w:type="dxa"/>
            <w:shd w:val="clear" w:color="auto" w:fill="FFFFCC"/>
            <w:tcMar>
              <w:top w:w="57" w:type="dxa"/>
              <w:bottom w:w="57" w:type="dxa"/>
            </w:tcMar>
          </w:tcPr>
          <w:p w14:paraId="020CCEC7" w14:textId="071930CA" w:rsidR="00A779A1" w:rsidRDefault="00A779A1" w:rsidP="00E67C36">
            <w:pPr>
              <w:pStyle w:val="Default"/>
              <w:rPr>
                <w:rFonts w:asciiTheme="minorHAnsi" w:hAnsiTheme="minorHAnsi"/>
                <w:b/>
                <w:i/>
                <w:sz w:val="20"/>
                <w:szCs w:val="20"/>
              </w:rPr>
            </w:pPr>
          </w:p>
          <w:p w14:paraId="4512B765" w14:textId="77777777" w:rsidR="00CB48D9" w:rsidRDefault="00CB48D9" w:rsidP="00572901">
            <w:pPr>
              <w:pStyle w:val="Default"/>
              <w:jc w:val="right"/>
              <w:rPr>
                <w:rFonts w:asciiTheme="minorHAnsi" w:hAnsiTheme="minorHAnsi"/>
                <w:b/>
                <w:i/>
                <w:color w:val="FF0000"/>
                <w:sz w:val="20"/>
                <w:szCs w:val="20"/>
              </w:rPr>
            </w:pPr>
          </w:p>
          <w:p w14:paraId="7A127534" w14:textId="77777777" w:rsidR="00AA413A" w:rsidRDefault="00AA413A" w:rsidP="00572901">
            <w:pPr>
              <w:pStyle w:val="Default"/>
              <w:jc w:val="right"/>
              <w:rPr>
                <w:rFonts w:asciiTheme="minorHAnsi" w:hAnsiTheme="minorHAnsi"/>
                <w:b/>
                <w:i/>
                <w:color w:val="FF0000"/>
                <w:sz w:val="20"/>
                <w:szCs w:val="20"/>
              </w:rPr>
            </w:pPr>
          </w:p>
          <w:p w14:paraId="31275217" w14:textId="3BCC1C85" w:rsidR="00AA413A" w:rsidRDefault="00AA413A" w:rsidP="00AA413A">
            <w:pPr>
              <w:pStyle w:val="Default"/>
              <w:rPr>
                <w:rFonts w:asciiTheme="minorHAnsi" w:hAnsiTheme="minorHAnsi"/>
                <w:b/>
                <w:color w:val="auto"/>
                <w:sz w:val="20"/>
                <w:szCs w:val="20"/>
              </w:rPr>
            </w:pPr>
            <w:r w:rsidRPr="00AA413A">
              <w:rPr>
                <w:rFonts w:asciiTheme="minorHAnsi" w:hAnsiTheme="minorHAnsi"/>
                <w:b/>
                <w:color w:val="auto"/>
                <w:sz w:val="20"/>
                <w:szCs w:val="20"/>
              </w:rPr>
              <w:t>11 computers allocated to the school by the DfE plus two additional devices for LAC</w:t>
            </w:r>
            <w:r w:rsidR="00021253">
              <w:rPr>
                <w:rFonts w:asciiTheme="minorHAnsi" w:hAnsiTheme="minorHAnsi"/>
                <w:b/>
                <w:color w:val="auto"/>
                <w:sz w:val="20"/>
                <w:szCs w:val="20"/>
              </w:rPr>
              <w:t>, 13 devices in total</w:t>
            </w:r>
            <w:r w:rsidRPr="00AA413A">
              <w:rPr>
                <w:rFonts w:asciiTheme="minorHAnsi" w:hAnsiTheme="minorHAnsi"/>
                <w:b/>
                <w:color w:val="auto"/>
                <w:sz w:val="20"/>
                <w:szCs w:val="20"/>
              </w:rPr>
              <w:t xml:space="preserve">.  </w:t>
            </w:r>
          </w:p>
          <w:p w14:paraId="6EE6FD79" w14:textId="206EF5E2" w:rsidR="00021253" w:rsidRDefault="00021253" w:rsidP="00AA413A">
            <w:pPr>
              <w:pStyle w:val="Default"/>
              <w:rPr>
                <w:rFonts w:asciiTheme="minorHAnsi" w:hAnsiTheme="minorHAnsi"/>
                <w:b/>
                <w:color w:val="auto"/>
                <w:sz w:val="20"/>
                <w:szCs w:val="20"/>
              </w:rPr>
            </w:pPr>
            <w:r>
              <w:rPr>
                <w:rFonts w:asciiTheme="minorHAnsi" w:hAnsiTheme="minorHAnsi"/>
                <w:b/>
                <w:color w:val="auto"/>
                <w:sz w:val="20"/>
                <w:szCs w:val="20"/>
              </w:rPr>
              <w:t>50 additional pre-paid SIM Cards accessed using Vodaphone initiative for distribution.</w:t>
            </w:r>
          </w:p>
          <w:p w14:paraId="5BDB913A" w14:textId="5C14B6EE" w:rsidR="00021253" w:rsidRPr="00021253" w:rsidRDefault="00021253" w:rsidP="00021253">
            <w:pPr>
              <w:pStyle w:val="Default"/>
              <w:jc w:val="right"/>
              <w:rPr>
                <w:rFonts w:asciiTheme="minorHAnsi" w:hAnsiTheme="minorHAnsi"/>
                <w:b/>
                <w:i/>
                <w:color w:val="FF0000"/>
                <w:sz w:val="20"/>
                <w:szCs w:val="20"/>
              </w:rPr>
            </w:pPr>
            <w:r w:rsidRPr="004A44D3">
              <w:rPr>
                <w:rFonts w:asciiTheme="minorHAnsi" w:hAnsiTheme="minorHAnsi"/>
                <w:b/>
                <w:i/>
                <w:color w:val="FF0000"/>
                <w:sz w:val="20"/>
                <w:szCs w:val="20"/>
                <w:highlight w:val="cyan"/>
              </w:rPr>
              <w:t>£0</w:t>
            </w:r>
          </w:p>
          <w:p w14:paraId="21BAAB4B" w14:textId="77777777" w:rsidR="00AA413A" w:rsidRDefault="00AA413A" w:rsidP="00AA413A">
            <w:pPr>
              <w:pStyle w:val="Default"/>
              <w:jc w:val="center"/>
              <w:rPr>
                <w:rFonts w:asciiTheme="minorHAnsi" w:hAnsiTheme="minorHAnsi"/>
                <w:b/>
                <w:i/>
                <w:color w:val="FF0000"/>
                <w:sz w:val="20"/>
                <w:szCs w:val="20"/>
              </w:rPr>
            </w:pPr>
          </w:p>
          <w:p w14:paraId="114A2621" w14:textId="77777777" w:rsidR="00021253" w:rsidRDefault="00021253" w:rsidP="00021253">
            <w:pPr>
              <w:pStyle w:val="Default"/>
              <w:rPr>
                <w:rFonts w:asciiTheme="minorHAnsi" w:hAnsiTheme="minorHAnsi"/>
                <w:b/>
                <w:color w:val="FF0000"/>
                <w:sz w:val="20"/>
                <w:szCs w:val="20"/>
              </w:rPr>
            </w:pPr>
          </w:p>
          <w:p w14:paraId="6BD3CFAD" w14:textId="77777777" w:rsidR="00021253" w:rsidRDefault="004A44D3" w:rsidP="00021253">
            <w:pPr>
              <w:pStyle w:val="Default"/>
              <w:rPr>
                <w:rFonts w:asciiTheme="minorHAnsi" w:hAnsiTheme="minorHAnsi"/>
                <w:b/>
                <w:color w:val="auto"/>
                <w:sz w:val="20"/>
                <w:szCs w:val="20"/>
              </w:rPr>
            </w:pPr>
            <w:r>
              <w:rPr>
                <w:rFonts w:asciiTheme="minorHAnsi" w:hAnsiTheme="minorHAnsi"/>
                <w:b/>
                <w:color w:val="auto"/>
                <w:sz w:val="20"/>
                <w:szCs w:val="20"/>
              </w:rPr>
              <w:t>9 additional cameras and microphones to enable teachers to be seen and heard during remote learning sessions</w:t>
            </w:r>
          </w:p>
          <w:p w14:paraId="4D111233" w14:textId="77777777" w:rsidR="004A44D3" w:rsidRPr="004A44D3" w:rsidRDefault="004A44D3" w:rsidP="004A44D3">
            <w:pPr>
              <w:pStyle w:val="Default"/>
              <w:jc w:val="right"/>
              <w:rPr>
                <w:rFonts w:asciiTheme="minorHAnsi" w:hAnsiTheme="minorHAnsi"/>
                <w:b/>
                <w:i/>
                <w:color w:val="FF0000"/>
                <w:sz w:val="20"/>
                <w:szCs w:val="20"/>
                <w:highlight w:val="cyan"/>
              </w:rPr>
            </w:pPr>
            <w:r w:rsidRPr="004A44D3">
              <w:rPr>
                <w:rFonts w:asciiTheme="minorHAnsi" w:hAnsiTheme="minorHAnsi"/>
                <w:b/>
                <w:i/>
                <w:color w:val="FF0000"/>
                <w:sz w:val="20"/>
                <w:szCs w:val="20"/>
                <w:highlight w:val="cyan"/>
              </w:rPr>
              <w:t>£20 per device</w:t>
            </w:r>
          </w:p>
          <w:p w14:paraId="69D2ECDE" w14:textId="77777777" w:rsidR="004A44D3" w:rsidRDefault="004A44D3" w:rsidP="004A44D3">
            <w:pPr>
              <w:pStyle w:val="Default"/>
              <w:jc w:val="right"/>
              <w:rPr>
                <w:rFonts w:asciiTheme="minorHAnsi" w:hAnsiTheme="minorHAnsi"/>
                <w:b/>
                <w:i/>
                <w:color w:val="FF0000"/>
                <w:sz w:val="20"/>
                <w:szCs w:val="20"/>
              </w:rPr>
            </w:pPr>
            <w:r w:rsidRPr="004A44D3">
              <w:rPr>
                <w:rFonts w:asciiTheme="minorHAnsi" w:hAnsiTheme="minorHAnsi"/>
                <w:b/>
                <w:i/>
                <w:color w:val="FF0000"/>
                <w:sz w:val="20"/>
                <w:szCs w:val="20"/>
                <w:highlight w:val="cyan"/>
              </w:rPr>
              <w:t>TO</w:t>
            </w:r>
            <w:r>
              <w:rPr>
                <w:rFonts w:asciiTheme="minorHAnsi" w:hAnsiTheme="minorHAnsi"/>
                <w:b/>
                <w:i/>
                <w:color w:val="FF0000"/>
                <w:sz w:val="20"/>
                <w:szCs w:val="20"/>
                <w:highlight w:val="cyan"/>
              </w:rPr>
              <w:t>T</w:t>
            </w:r>
            <w:r w:rsidRPr="004A44D3">
              <w:rPr>
                <w:rFonts w:asciiTheme="minorHAnsi" w:hAnsiTheme="minorHAnsi"/>
                <w:b/>
                <w:i/>
                <w:color w:val="FF0000"/>
                <w:sz w:val="20"/>
                <w:szCs w:val="20"/>
                <w:highlight w:val="cyan"/>
              </w:rPr>
              <w:t>AL - £200</w:t>
            </w:r>
          </w:p>
          <w:p w14:paraId="5BD5E101" w14:textId="77777777" w:rsidR="004A44D3" w:rsidRDefault="004A44D3" w:rsidP="004A44D3">
            <w:pPr>
              <w:pStyle w:val="Default"/>
              <w:jc w:val="right"/>
              <w:rPr>
                <w:rFonts w:asciiTheme="minorHAnsi" w:hAnsiTheme="minorHAnsi"/>
                <w:b/>
                <w:i/>
                <w:color w:val="FF0000"/>
                <w:sz w:val="20"/>
                <w:szCs w:val="20"/>
              </w:rPr>
            </w:pPr>
          </w:p>
          <w:p w14:paraId="52BF25AA" w14:textId="3FD28CD3" w:rsidR="004A44D3" w:rsidRPr="004A44D3" w:rsidRDefault="004A44D3" w:rsidP="004A44D3">
            <w:pPr>
              <w:pStyle w:val="Default"/>
              <w:jc w:val="right"/>
              <w:rPr>
                <w:rFonts w:asciiTheme="minorHAnsi" w:hAnsiTheme="minorHAnsi"/>
                <w:b/>
                <w:i/>
                <w:color w:val="FF0000"/>
                <w:sz w:val="20"/>
                <w:szCs w:val="20"/>
              </w:rPr>
            </w:pPr>
          </w:p>
        </w:tc>
        <w:tc>
          <w:tcPr>
            <w:tcW w:w="2760" w:type="dxa"/>
            <w:shd w:val="clear" w:color="auto" w:fill="FFFFCC"/>
            <w:tcMar>
              <w:top w:w="57" w:type="dxa"/>
              <w:bottom w:w="57" w:type="dxa"/>
            </w:tcMar>
          </w:tcPr>
          <w:p w14:paraId="0A14BD7B" w14:textId="79D03417" w:rsidR="00A779A1" w:rsidRPr="00D20146" w:rsidRDefault="00A779A1" w:rsidP="00A06E6A">
            <w:pPr>
              <w:rPr>
                <w:rFonts w:cs="Arial"/>
                <w:sz w:val="20"/>
                <w:szCs w:val="20"/>
              </w:rPr>
            </w:pPr>
          </w:p>
        </w:tc>
        <w:tc>
          <w:tcPr>
            <w:tcW w:w="2174" w:type="dxa"/>
            <w:shd w:val="clear" w:color="auto" w:fill="FFFFCC"/>
            <w:tcMar>
              <w:top w:w="57" w:type="dxa"/>
              <w:bottom w:w="57" w:type="dxa"/>
            </w:tcMar>
          </w:tcPr>
          <w:p w14:paraId="75D4B6A4" w14:textId="77777777" w:rsidR="00DA30BD" w:rsidRDefault="00DA30BD" w:rsidP="00A06E6A">
            <w:pPr>
              <w:rPr>
                <w:rFonts w:cs="Arial"/>
                <w:sz w:val="20"/>
                <w:szCs w:val="20"/>
              </w:rPr>
            </w:pPr>
          </w:p>
          <w:p w14:paraId="7C6FB67F" w14:textId="77777777" w:rsidR="004A44D3" w:rsidRDefault="004A44D3" w:rsidP="00A06E6A">
            <w:pPr>
              <w:rPr>
                <w:rFonts w:cs="Arial"/>
                <w:sz w:val="20"/>
                <w:szCs w:val="20"/>
              </w:rPr>
            </w:pPr>
          </w:p>
          <w:p w14:paraId="64B92F54" w14:textId="77777777" w:rsidR="004A44D3" w:rsidRDefault="004A44D3" w:rsidP="00A06E6A">
            <w:pPr>
              <w:rPr>
                <w:rFonts w:cs="Arial"/>
                <w:sz w:val="20"/>
                <w:szCs w:val="20"/>
              </w:rPr>
            </w:pPr>
          </w:p>
          <w:p w14:paraId="319E8BB1" w14:textId="77777777" w:rsidR="004A44D3" w:rsidRDefault="004A44D3" w:rsidP="00A06E6A">
            <w:pPr>
              <w:rPr>
                <w:rFonts w:cs="Arial"/>
                <w:sz w:val="20"/>
                <w:szCs w:val="20"/>
              </w:rPr>
            </w:pPr>
            <w:r>
              <w:rPr>
                <w:rFonts w:cs="Arial"/>
                <w:sz w:val="20"/>
                <w:szCs w:val="20"/>
              </w:rPr>
              <w:t xml:space="preserve">RA to conduct survey Monkey survey.  DE to identify children without device access.  </w:t>
            </w:r>
          </w:p>
          <w:p w14:paraId="04E2FA79" w14:textId="77777777" w:rsidR="004A44D3" w:rsidRDefault="004A44D3" w:rsidP="00A06E6A">
            <w:pPr>
              <w:rPr>
                <w:rFonts w:cs="Arial"/>
                <w:sz w:val="20"/>
                <w:szCs w:val="20"/>
              </w:rPr>
            </w:pPr>
          </w:p>
          <w:p w14:paraId="12AFADCE" w14:textId="77777777" w:rsidR="004A44D3" w:rsidRDefault="004A44D3" w:rsidP="00A06E6A">
            <w:pPr>
              <w:rPr>
                <w:rFonts w:cs="Arial"/>
                <w:sz w:val="20"/>
                <w:szCs w:val="20"/>
              </w:rPr>
            </w:pPr>
          </w:p>
          <w:p w14:paraId="78AB7400" w14:textId="77777777" w:rsidR="004A44D3" w:rsidRDefault="004A44D3" w:rsidP="00A06E6A">
            <w:pPr>
              <w:rPr>
                <w:rFonts w:cs="Arial"/>
                <w:sz w:val="20"/>
                <w:szCs w:val="20"/>
              </w:rPr>
            </w:pPr>
          </w:p>
          <w:p w14:paraId="648E1EBB" w14:textId="77777777" w:rsidR="004A44D3" w:rsidRDefault="004A44D3" w:rsidP="00A06E6A">
            <w:pPr>
              <w:rPr>
                <w:rFonts w:cs="Arial"/>
                <w:sz w:val="20"/>
                <w:szCs w:val="20"/>
              </w:rPr>
            </w:pPr>
          </w:p>
          <w:p w14:paraId="4C40B7AB" w14:textId="0B714D3A" w:rsidR="004A44D3" w:rsidRDefault="004A44D3" w:rsidP="00A06E6A">
            <w:pPr>
              <w:rPr>
                <w:rFonts w:cs="Arial"/>
                <w:sz w:val="20"/>
                <w:szCs w:val="20"/>
              </w:rPr>
            </w:pPr>
            <w:r>
              <w:rPr>
                <w:rFonts w:cs="Arial"/>
                <w:sz w:val="20"/>
                <w:szCs w:val="20"/>
              </w:rPr>
              <w:t xml:space="preserve">Admin to order webcams/microphones.  </w:t>
            </w:r>
          </w:p>
          <w:p w14:paraId="58B5DF8A" w14:textId="14AC63FE" w:rsidR="004A44D3" w:rsidRPr="00D20146" w:rsidRDefault="004A44D3" w:rsidP="00A06E6A">
            <w:pPr>
              <w:rPr>
                <w:rFonts w:cs="Arial"/>
                <w:sz w:val="20"/>
                <w:szCs w:val="20"/>
              </w:rPr>
            </w:pPr>
            <w:r>
              <w:rPr>
                <w:rFonts w:cs="Arial"/>
                <w:sz w:val="20"/>
                <w:szCs w:val="20"/>
              </w:rPr>
              <w:t>IT Help Desk Section of LA to be accessed by staff as and when</w:t>
            </w:r>
            <w:r w:rsidR="00B02B3D">
              <w:rPr>
                <w:rFonts w:cs="Arial"/>
                <w:sz w:val="20"/>
                <w:szCs w:val="20"/>
              </w:rPr>
              <w:t xml:space="preserve"> (SLA costs already factored in)</w:t>
            </w:r>
          </w:p>
        </w:tc>
        <w:tc>
          <w:tcPr>
            <w:tcW w:w="1158" w:type="dxa"/>
            <w:shd w:val="clear" w:color="auto" w:fill="FFFFCC"/>
          </w:tcPr>
          <w:p w14:paraId="544D9264" w14:textId="32992CC9" w:rsidR="00DA30BD" w:rsidRPr="00D20146" w:rsidRDefault="00DA30BD" w:rsidP="00A06E6A">
            <w:pPr>
              <w:rPr>
                <w:rFonts w:cs="Arial"/>
                <w:sz w:val="20"/>
                <w:szCs w:val="20"/>
              </w:rPr>
            </w:pPr>
          </w:p>
        </w:tc>
      </w:tr>
      <w:tr w:rsidR="002B44E2" w:rsidRPr="00D20146" w14:paraId="1940A65A" w14:textId="77777777" w:rsidTr="003F6C6D">
        <w:tc>
          <w:tcPr>
            <w:tcW w:w="4465" w:type="dxa"/>
            <w:shd w:val="clear" w:color="auto" w:fill="FFFFCC"/>
            <w:tcMar>
              <w:top w:w="57" w:type="dxa"/>
              <w:bottom w:w="57" w:type="dxa"/>
            </w:tcMar>
          </w:tcPr>
          <w:p w14:paraId="5E58009E" w14:textId="1B6F64EF" w:rsidR="00614DBF" w:rsidRDefault="00614DBF" w:rsidP="00A06E6A">
            <w:pPr>
              <w:rPr>
                <w:rFonts w:cs="Arial"/>
                <w:b/>
                <w:sz w:val="20"/>
                <w:szCs w:val="20"/>
                <w:u w:val="single"/>
              </w:rPr>
            </w:pPr>
            <w:r w:rsidRPr="00614DBF">
              <w:rPr>
                <w:rFonts w:cs="Arial"/>
                <w:b/>
                <w:sz w:val="20"/>
                <w:szCs w:val="20"/>
                <w:u w:val="single"/>
              </w:rPr>
              <w:t>Supporting pupils’ social, emotional and behavioural needs…</w:t>
            </w:r>
            <w:r>
              <w:rPr>
                <w:rFonts w:cs="Arial"/>
                <w:b/>
                <w:sz w:val="20"/>
                <w:szCs w:val="20"/>
                <w:u w:val="single"/>
              </w:rPr>
              <w:t xml:space="preserve"> </w:t>
            </w:r>
          </w:p>
          <w:p w14:paraId="39EAFCAE" w14:textId="7119A9AB" w:rsidR="009F0C84" w:rsidRPr="00614DBF" w:rsidRDefault="00614DBF" w:rsidP="00A06E6A">
            <w:pPr>
              <w:rPr>
                <w:rFonts w:cs="Arial"/>
                <w:b/>
                <w:sz w:val="20"/>
                <w:szCs w:val="20"/>
              </w:rPr>
            </w:pPr>
            <w:r>
              <w:rPr>
                <w:rFonts w:cs="Arial"/>
                <w:b/>
                <w:sz w:val="20"/>
                <w:szCs w:val="20"/>
                <w:u w:val="single"/>
              </w:rPr>
              <w:t>W</w:t>
            </w:r>
            <w:r w:rsidRPr="00614DBF">
              <w:rPr>
                <w:rFonts w:cs="Arial"/>
                <w:b/>
                <w:sz w:val="20"/>
                <w:szCs w:val="20"/>
                <w:u w:val="single"/>
              </w:rPr>
              <w:t>hole school recovery curriculum</w:t>
            </w:r>
            <w:r w:rsidR="009829C0">
              <w:rPr>
                <w:rFonts w:cs="Arial"/>
                <w:b/>
                <w:sz w:val="20"/>
                <w:szCs w:val="20"/>
                <w:u w:val="single"/>
              </w:rPr>
              <w:t>/SEL curriculum</w:t>
            </w:r>
            <w:r w:rsidRPr="00614DBF">
              <w:rPr>
                <w:rFonts w:cs="Arial"/>
                <w:b/>
                <w:sz w:val="20"/>
                <w:szCs w:val="20"/>
                <w:u w:val="single"/>
              </w:rPr>
              <w:t>:</w:t>
            </w:r>
          </w:p>
        </w:tc>
        <w:tc>
          <w:tcPr>
            <w:tcW w:w="4574" w:type="dxa"/>
            <w:shd w:val="clear" w:color="auto" w:fill="FFFFCC"/>
            <w:tcMar>
              <w:top w:w="57" w:type="dxa"/>
              <w:bottom w:w="57" w:type="dxa"/>
            </w:tcMar>
          </w:tcPr>
          <w:p w14:paraId="2B9D2ADA" w14:textId="77777777" w:rsidR="00A779A1" w:rsidRDefault="00A779A1" w:rsidP="00E67C36">
            <w:pPr>
              <w:pStyle w:val="Default"/>
              <w:rPr>
                <w:rFonts w:asciiTheme="minorHAnsi" w:hAnsiTheme="minorHAnsi"/>
                <w:b/>
                <w:color w:val="auto"/>
                <w:sz w:val="20"/>
                <w:szCs w:val="20"/>
              </w:rPr>
            </w:pPr>
          </w:p>
          <w:p w14:paraId="4781C396" w14:textId="77777777" w:rsidR="004A44D3" w:rsidRDefault="004A44D3" w:rsidP="00E67C36">
            <w:pPr>
              <w:pStyle w:val="Default"/>
              <w:rPr>
                <w:rFonts w:asciiTheme="minorHAnsi" w:hAnsiTheme="minorHAnsi"/>
                <w:b/>
                <w:color w:val="auto"/>
                <w:sz w:val="20"/>
                <w:szCs w:val="20"/>
              </w:rPr>
            </w:pPr>
          </w:p>
          <w:p w14:paraId="48166C27" w14:textId="77777777" w:rsidR="004A44D3" w:rsidRDefault="004A44D3" w:rsidP="00E67C36">
            <w:pPr>
              <w:pStyle w:val="Default"/>
              <w:rPr>
                <w:rFonts w:asciiTheme="minorHAnsi" w:hAnsiTheme="minorHAnsi"/>
                <w:b/>
                <w:color w:val="auto"/>
                <w:sz w:val="20"/>
                <w:szCs w:val="20"/>
              </w:rPr>
            </w:pPr>
            <w:r>
              <w:rPr>
                <w:rFonts w:asciiTheme="minorHAnsi" w:hAnsiTheme="minorHAnsi"/>
                <w:b/>
                <w:color w:val="auto"/>
                <w:sz w:val="20"/>
                <w:szCs w:val="20"/>
              </w:rPr>
              <w:t>Ealing Recovery Curriculum to be followed for the Autumn Term 1A (free to access) and work to be kept in individual pupil portfolios to enable access throughout the school year for specific projects/consolidation</w:t>
            </w:r>
            <w:r w:rsidR="00AD4F5C">
              <w:rPr>
                <w:rFonts w:asciiTheme="minorHAnsi" w:hAnsiTheme="minorHAnsi"/>
                <w:b/>
                <w:color w:val="auto"/>
                <w:sz w:val="20"/>
                <w:szCs w:val="20"/>
              </w:rPr>
              <w:t xml:space="preserve"> based on Relationships/Community/Resilience/</w:t>
            </w:r>
          </w:p>
          <w:p w14:paraId="530C69FC" w14:textId="77777777" w:rsidR="00AD4F5C" w:rsidRDefault="00AD4F5C" w:rsidP="00E67C36">
            <w:pPr>
              <w:pStyle w:val="Default"/>
              <w:rPr>
                <w:rFonts w:asciiTheme="minorHAnsi" w:hAnsiTheme="minorHAnsi"/>
                <w:b/>
                <w:color w:val="auto"/>
                <w:sz w:val="20"/>
                <w:szCs w:val="20"/>
              </w:rPr>
            </w:pPr>
            <w:r>
              <w:rPr>
                <w:rFonts w:asciiTheme="minorHAnsi" w:hAnsiTheme="minorHAnsi"/>
                <w:b/>
                <w:color w:val="auto"/>
                <w:sz w:val="20"/>
                <w:szCs w:val="20"/>
              </w:rPr>
              <w:t>Metacognition/Space.</w:t>
            </w:r>
          </w:p>
          <w:p w14:paraId="6555EE64" w14:textId="77777777" w:rsidR="00B02B3D" w:rsidRDefault="00AD4F5C" w:rsidP="00AD4F5C">
            <w:pPr>
              <w:pStyle w:val="Default"/>
              <w:jc w:val="right"/>
              <w:rPr>
                <w:rFonts w:asciiTheme="minorHAnsi" w:hAnsiTheme="minorHAnsi"/>
                <w:b/>
                <w:i/>
                <w:color w:val="FF0000"/>
                <w:sz w:val="20"/>
                <w:szCs w:val="20"/>
                <w:highlight w:val="cyan"/>
              </w:rPr>
            </w:pPr>
            <w:r w:rsidRPr="00AD4F5C">
              <w:rPr>
                <w:rFonts w:asciiTheme="minorHAnsi" w:hAnsiTheme="minorHAnsi"/>
                <w:b/>
                <w:i/>
                <w:color w:val="FF0000"/>
                <w:sz w:val="20"/>
                <w:szCs w:val="20"/>
                <w:highlight w:val="cyan"/>
              </w:rPr>
              <w:t xml:space="preserve">TOTAL </w:t>
            </w:r>
            <w:r w:rsidR="00B02B3D">
              <w:rPr>
                <w:rFonts w:asciiTheme="minorHAnsi" w:hAnsiTheme="minorHAnsi"/>
                <w:b/>
                <w:i/>
                <w:color w:val="FF0000"/>
                <w:sz w:val="20"/>
                <w:szCs w:val="20"/>
                <w:highlight w:val="cyan"/>
              </w:rPr>
              <w:t xml:space="preserve">Curriculum available free on-line plus </w:t>
            </w:r>
          </w:p>
          <w:p w14:paraId="06EC7708" w14:textId="3484CA69" w:rsidR="00AD4F5C" w:rsidRPr="00AD4F5C" w:rsidRDefault="00AD4F5C" w:rsidP="00AD4F5C">
            <w:pPr>
              <w:pStyle w:val="Default"/>
              <w:jc w:val="right"/>
              <w:rPr>
                <w:rFonts w:asciiTheme="minorHAnsi" w:hAnsiTheme="minorHAnsi"/>
                <w:b/>
                <w:i/>
                <w:color w:val="FF0000"/>
                <w:sz w:val="20"/>
                <w:szCs w:val="20"/>
              </w:rPr>
            </w:pPr>
            <w:r w:rsidRPr="00AD4F5C">
              <w:rPr>
                <w:rFonts w:asciiTheme="minorHAnsi" w:hAnsiTheme="minorHAnsi"/>
                <w:b/>
                <w:i/>
                <w:color w:val="FF0000"/>
                <w:sz w:val="20"/>
                <w:szCs w:val="20"/>
                <w:highlight w:val="cyan"/>
              </w:rPr>
              <w:t>£</w:t>
            </w:r>
            <w:r w:rsidRPr="00B02B3D">
              <w:rPr>
                <w:rFonts w:asciiTheme="minorHAnsi" w:hAnsiTheme="minorHAnsi"/>
                <w:b/>
                <w:i/>
                <w:color w:val="FF0000"/>
                <w:sz w:val="20"/>
                <w:szCs w:val="20"/>
                <w:highlight w:val="cyan"/>
              </w:rPr>
              <w:t>100</w:t>
            </w:r>
            <w:r w:rsidR="00B02B3D" w:rsidRPr="00B02B3D">
              <w:rPr>
                <w:rFonts w:asciiTheme="minorHAnsi" w:hAnsiTheme="minorHAnsi"/>
                <w:b/>
                <w:i/>
                <w:color w:val="FF0000"/>
                <w:sz w:val="20"/>
                <w:szCs w:val="20"/>
                <w:highlight w:val="cyan"/>
              </w:rPr>
              <w:t xml:space="preserve"> for books</w:t>
            </w:r>
          </w:p>
        </w:tc>
        <w:tc>
          <w:tcPr>
            <w:tcW w:w="2760" w:type="dxa"/>
            <w:shd w:val="clear" w:color="auto" w:fill="FFFFCC"/>
            <w:tcMar>
              <w:top w:w="57" w:type="dxa"/>
              <w:bottom w:w="57" w:type="dxa"/>
            </w:tcMar>
          </w:tcPr>
          <w:p w14:paraId="389F1CE3" w14:textId="34F1BE5A" w:rsidR="00A779A1" w:rsidRPr="00D20146" w:rsidRDefault="00A779A1" w:rsidP="00A06E6A">
            <w:pPr>
              <w:rPr>
                <w:rFonts w:cs="Arial"/>
                <w:sz w:val="20"/>
                <w:szCs w:val="20"/>
              </w:rPr>
            </w:pPr>
          </w:p>
        </w:tc>
        <w:tc>
          <w:tcPr>
            <w:tcW w:w="2174" w:type="dxa"/>
            <w:shd w:val="clear" w:color="auto" w:fill="FFFFCC"/>
            <w:tcMar>
              <w:top w:w="57" w:type="dxa"/>
              <w:bottom w:w="57" w:type="dxa"/>
            </w:tcMar>
          </w:tcPr>
          <w:p w14:paraId="4B240608" w14:textId="018F0025" w:rsidR="00A779A1" w:rsidRPr="00D20146" w:rsidRDefault="002B44E2" w:rsidP="00A06E6A">
            <w:pPr>
              <w:rPr>
                <w:rFonts w:cs="Arial"/>
                <w:sz w:val="20"/>
                <w:szCs w:val="20"/>
              </w:rPr>
            </w:pPr>
            <w:r>
              <w:rPr>
                <w:rFonts w:cs="Arial"/>
                <w:sz w:val="20"/>
                <w:szCs w:val="20"/>
              </w:rPr>
              <w:t>Admin and Teaching Staff</w:t>
            </w:r>
          </w:p>
        </w:tc>
        <w:tc>
          <w:tcPr>
            <w:tcW w:w="1158" w:type="dxa"/>
            <w:shd w:val="clear" w:color="auto" w:fill="FFFFCC"/>
          </w:tcPr>
          <w:p w14:paraId="40084B61" w14:textId="77777777" w:rsidR="00A779A1" w:rsidRPr="00D20146" w:rsidRDefault="00A779A1" w:rsidP="00A06E6A">
            <w:pPr>
              <w:rPr>
                <w:rFonts w:cs="Arial"/>
                <w:sz w:val="20"/>
                <w:szCs w:val="20"/>
              </w:rPr>
            </w:pPr>
          </w:p>
        </w:tc>
      </w:tr>
      <w:tr w:rsidR="00B041B6" w:rsidRPr="00D20146" w14:paraId="0FC53CB0" w14:textId="77777777" w:rsidTr="00337D31">
        <w:tc>
          <w:tcPr>
            <w:tcW w:w="15131" w:type="dxa"/>
            <w:gridSpan w:val="5"/>
            <w:shd w:val="clear" w:color="auto" w:fill="FFFF00"/>
            <w:tcMar>
              <w:top w:w="57" w:type="dxa"/>
              <w:bottom w:w="57" w:type="dxa"/>
            </w:tcMar>
          </w:tcPr>
          <w:p w14:paraId="40C63AA9" w14:textId="13672F41" w:rsidR="00B041B6" w:rsidRPr="00D20146" w:rsidRDefault="00B041B6" w:rsidP="00B02B3D">
            <w:pPr>
              <w:rPr>
                <w:rFonts w:cs="Arial"/>
                <w:b/>
                <w:sz w:val="20"/>
                <w:szCs w:val="20"/>
              </w:rPr>
            </w:pPr>
            <w:r w:rsidRPr="00F63DFD">
              <w:rPr>
                <w:rFonts w:cs="Arial"/>
                <w:b/>
                <w:color w:val="FF0000"/>
                <w:sz w:val="20"/>
                <w:szCs w:val="20"/>
                <w:highlight w:val="cyan"/>
              </w:rPr>
              <w:t xml:space="preserve">Total budgeted cost </w:t>
            </w:r>
            <w:r w:rsidR="00B02B3D" w:rsidRPr="00F63DFD">
              <w:rPr>
                <w:rFonts w:cs="Arial"/>
                <w:b/>
                <w:color w:val="FF0000"/>
                <w:sz w:val="20"/>
                <w:szCs w:val="20"/>
                <w:highlight w:val="cyan"/>
              </w:rPr>
              <w:t>=</w:t>
            </w:r>
            <w:r w:rsidR="00F63DFD" w:rsidRPr="00F63DFD">
              <w:rPr>
                <w:rFonts w:cs="Arial"/>
                <w:b/>
                <w:color w:val="FF0000"/>
                <w:sz w:val="20"/>
                <w:szCs w:val="20"/>
                <w:highlight w:val="cyan"/>
              </w:rPr>
              <w:t xml:space="preserve"> £2817.50</w:t>
            </w:r>
          </w:p>
        </w:tc>
      </w:tr>
      <w:tr w:rsidR="0046557F" w:rsidRPr="00D20146" w14:paraId="3851A2B5" w14:textId="77777777" w:rsidTr="003F6C6D">
        <w:trPr>
          <w:gridBefore w:val="2"/>
          <w:wBefore w:w="9039" w:type="dxa"/>
        </w:trPr>
        <w:tc>
          <w:tcPr>
            <w:tcW w:w="4934" w:type="dxa"/>
            <w:gridSpan w:val="2"/>
            <w:tcBorders>
              <w:top w:val="single" w:sz="12" w:space="0" w:color="auto"/>
              <w:left w:val="single" w:sz="12" w:space="0" w:color="auto"/>
              <w:bottom w:val="single" w:sz="12" w:space="0" w:color="auto"/>
              <w:right w:val="single" w:sz="12" w:space="0" w:color="auto"/>
            </w:tcBorders>
            <w:shd w:val="clear" w:color="auto" w:fill="FFFF00"/>
            <w:tcMar>
              <w:top w:w="57" w:type="dxa"/>
              <w:bottom w:w="57" w:type="dxa"/>
            </w:tcMar>
          </w:tcPr>
          <w:p w14:paraId="5FE1402E" w14:textId="68E519D4" w:rsidR="0046557F" w:rsidRPr="00E453CD" w:rsidRDefault="0046557F" w:rsidP="00A06E6A">
            <w:pPr>
              <w:jc w:val="right"/>
              <w:rPr>
                <w:rFonts w:cs="Arial"/>
                <w:b/>
                <w:sz w:val="20"/>
                <w:szCs w:val="20"/>
                <w:highlight w:val="cyan"/>
              </w:rPr>
            </w:pPr>
            <w:r w:rsidRPr="00E453CD">
              <w:rPr>
                <w:rFonts w:cs="Arial"/>
                <w:b/>
                <w:sz w:val="20"/>
                <w:szCs w:val="20"/>
                <w:highlight w:val="cyan"/>
              </w:rPr>
              <w:t>Cost paid through Covid Catch-Up</w:t>
            </w:r>
            <w:r w:rsidR="00E453CD" w:rsidRPr="00E453CD">
              <w:rPr>
                <w:rFonts w:cs="Arial"/>
                <w:b/>
                <w:sz w:val="20"/>
                <w:szCs w:val="20"/>
                <w:highlight w:val="cyan"/>
              </w:rPr>
              <w:t xml:space="preserve"> and supplemented with School Budget</w:t>
            </w:r>
          </w:p>
        </w:tc>
        <w:tc>
          <w:tcPr>
            <w:tcW w:w="1158" w:type="dxa"/>
            <w:tcBorders>
              <w:top w:val="single" w:sz="12" w:space="0" w:color="auto"/>
              <w:left w:val="single" w:sz="12" w:space="0" w:color="auto"/>
              <w:bottom w:val="single" w:sz="12" w:space="0" w:color="auto"/>
              <w:right w:val="single" w:sz="12" w:space="0" w:color="auto"/>
            </w:tcBorders>
          </w:tcPr>
          <w:p w14:paraId="5F681DF1" w14:textId="033384EF" w:rsidR="0046557F" w:rsidRPr="00CB48D9" w:rsidRDefault="003F6C6D" w:rsidP="00E67C36">
            <w:pPr>
              <w:rPr>
                <w:rFonts w:cs="Arial"/>
                <w:b/>
                <w:color w:val="FF0000"/>
                <w:sz w:val="20"/>
                <w:szCs w:val="20"/>
              </w:rPr>
            </w:pPr>
            <w:r w:rsidRPr="003F6C6D">
              <w:rPr>
                <w:rFonts w:cs="Arial"/>
                <w:b/>
                <w:color w:val="FF0000"/>
                <w:sz w:val="20"/>
                <w:szCs w:val="20"/>
                <w:highlight w:val="cyan"/>
              </w:rPr>
              <w:t>£1766</w:t>
            </w:r>
            <w:r w:rsidR="008302A3">
              <w:rPr>
                <w:rFonts w:cs="Arial"/>
                <w:b/>
                <w:color w:val="FF0000"/>
                <w:sz w:val="20"/>
                <w:szCs w:val="20"/>
                <w:highlight w:val="cyan"/>
              </w:rPr>
              <w:t>7.50</w:t>
            </w:r>
          </w:p>
        </w:tc>
      </w:tr>
      <w:tr w:rsidR="0046557F" w:rsidRPr="00D20146" w14:paraId="0A04F4BC" w14:textId="77777777" w:rsidTr="003F6C6D">
        <w:trPr>
          <w:gridBefore w:val="2"/>
          <w:wBefore w:w="9039" w:type="dxa"/>
        </w:trPr>
        <w:tc>
          <w:tcPr>
            <w:tcW w:w="4934" w:type="dxa"/>
            <w:gridSpan w:val="2"/>
            <w:tcBorders>
              <w:top w:val="single" w:sz="12" w:space="0" w:color="auto"/>
              <w:left w:val="single" w:sz="12" w:space="0" w:color="auto"/>
              <w:bottom w:val="single" w:sz="12" w:space="0" w:color="auto"/>
              <w:right w:val="single" w:sz="12" w:space="0" w:color="auto"/>
            </w:tcBorders>
            <w:shd w:val="clear" w:color="auto" w:fill="FFFF00"/>
            <w:tcMar>
              <w:top w:w="57" w:type="dxa"/>
              <w:bottom w:w="57" w:type="dxa"/>
            </w:tcMar>
          </w:tcPr>
          <w:p w14:paraId="05065A6D" w14:textId="01020395" w:rsidR="0046557F" w:rsidRPr="00E453CD" w:rsidRDefault="0046557F" w:rsidP="00A06E6A">
            <w:pPr>
              <w:jc w:val="right"/>
              <w:rPr>
                <w:rFonts w:cs="Arial"/>
                <w:b/>
                <w:sz w:val="20"/>
                <w:szCs w:val="20"/>
                <w:highlight w:val="cyan"/>
              </w:rPr>
            </w:pPr>
            <w:r w:rsidRPr="00E453CD">
              <w:rPr>
                <w:rFonts w:cs="Arial"/>
                <w:b/>
                <w:sz w:val="20"/>
                <w:szCs w:val="20"/>
                <w:highlight w:val="cyan"/>
              </w:rPr>
              <w:t>Cost paid through charitable donations</w:t>
            </w:r>
          </w:p>
        </w:tc>
        <w:tc>
          <w:tcPr>
            <w:tcW w:w="1158" w:type="dxa"/>
            <w:tcBorders>
              <w:top w:val="single" w:sz="12" w:space="0" w:color="auto"/>
              <w:left w:val="single" w:sz="12" w:space="0" w:color="auto"/>
              <w:bottom w:val="single" w:sz="12" w:space="0" w:color="auto"/>
              <w:right w:val="single" w:sz="12" w:space="0" w:color="auto"/>
            </w:tcBorders>
          </w:tcPr>
          <w:p w14:paraId="5FC7AB56" w14:textId="7489C10B" w:rsidR="0046557F" w:rsidRPr="00CB48D9" w:rsidRDefault="003F6C6D" w:rsidP="00E67C36">
            <w:pPr>
              <w:rPr>
                <w:rFonts w:cs="Arial"/>
                <w:b/>
                <w:color w:val="FF0000"/>
                <w:sz w:val="20"/>
                <w:szCs w:val="20"/>
              </w:rPr>
            </w:pPr>
            <w:r w:rsidRPr="003F6C6D">
              <w:rPr>
                <w:rFonts w:cs="Arial"/>
                <w:b/>
                <w:color w:val="FF0000"/>
                <w:sz w:val="20"/>
                <w:szCs w:val="20"/>
                <w:highlight w:val="cyan"/>
              </w:rPr>
              <w:t>Approx £100 Sainsbury’s Donation</w:t>
            </w:r>
          </w:p>
        </w:tc>
      </w:tr>
      <w:tr w:rsidR="00640E1E" w:rsidRPr="00D20146" w14:paraId="396B335D" w14:textId="77777777" w:rsidTr="003F6C6D">
        <w:trPr>
          <w:gridBefore w:val="2"/>
          <w:wBefore w:w="9039" w:type="dxa"/>
        </w:trPr>
        <w:tc>
          <w:tcPr>
            <w:tcW w:w="4934"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tcMar>
              <w:top w:w="57" w:type="dxa"/>
              <w:bottom w:w="57" w:type="dxa"/>
            </w:tcMar>
          </w:tcPr>
          <w:p w14:paraId="38A8D81A" w14:textId="4A9FBC17" w:rsidR="00640E1E" w:rsidRPr="003F6C6D" w:rsidRDefault="003F6C6D" w:rsidP="00640E1E">
            <w:pPr>
              <w:jc w:val="right"/>
              <w:rPr>
                <w:rFonts w:cs="Arial"/>
                <w:b/>
                <w:color w:val="FF0000"/>
                <w:sz w:val="20"/>
                <w:szCs w:val="20"/>
                <w:highlight w:val="cyan"/>
              </w:rPr>
            </w:pPr>
            <w:r w:rsidRPr="003F6C6D">
              <w:rPr>
                <w:rFonts w:cs="Arial"/>
                <w:b/>
                <w:color w:val="FF0000"/>
                <w:sz w:val="20"/>
                <w:szCs w:val="20"/>
                <w:highlight w:val="cyan"/>
              </w:rPr>
              <w:t>Total Overall Cost</w:t>
            </w:r>
          </w:p>
        </w:tc>
        <w:tc>
          <w:tcPr>
            <w:tcW w:w="1158"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40773CFB" w14:textId="0B287BCB" w:rsidR="00640E1E" w:rsidRPr="003F6C6D" w:rsidRDefault="003F6C6D" w:rsidP="00640E1E">
            <w:pPr>
              <w:rPr>
                <w:rFonts w:cs="Arial"/>
                <w:b/>
                <w:sz w:val="20"/>
                <w:szCs w:val="20"/>
                <w:highlight w:val="cyan"/>
              </w:rPr>
            </w:pPr>
            <w:r w:rsidRPr="003F6C6D">
              <w:rPr>
                <w:rFonts w:cs="Arial"/>
                <w:b/>
                <w:color w:val="FF0000"/>
                <w:sz w:val="20"/>
                <w:szCs w:val="20"/>
                <w:highlight w:val="cyan"/>
              </w:rPr>
              <w:t>£1866</w:t>
            </w:r>
            <w:r w:rsidR="008302A3">
              <w:rPr>
                <w:rFonts w:cs="Arial"/>
                <w:b/>
                <w:color w:val="FF0000"/>
                <w:sz w:val="20"/>
                <w:szCs w:val="20"/>
                <w:highlight w:val="cyan"/>
              </w:rPr>
              <w:t>7.50</w:t>
            </w:r>
            <w:bookmarkStart w:id="0" w:name="_GoBack"/>
            <w:bookmarkEnd w:id="0"/>
          </w:p>
        </w:tc>
      </w:tr>
    </w:tbl>
    <w:p w14:paraId="72C1C3C3" w14:textId="77777777" w:rsidR="00D20146" w:rsidRPr="00D51B67" w:rsidRDefault="00D20146" w:rsidP="0004731E">
      <w:pPr>
        <w:rPr>
          <w:sz w:val="18"/>
          <w:szCs w:val="18"/>
        </w:rPr>
      </w:pPr>
    </w:p>
    <w:sectPr w:rsidR="00D20146" w:rsidRPr="00D51B67" w:rsidSect="003672CE">
      <w:pgSz w:w="16838" w:h="11906" w:orient="landscape"/>
      <w:pgMar w:top="426" w:right="851"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202FA" w14:textId="77777777" w:rsidR="00D925C5" w:rsidRDefault="00D925C5" w:rsidP="00CD68B1">
      <w:r>
        <w:separator/>
      </w:r>
    </w:p>
  </w:endnote>
  <w:endnote w:type="continuationSeparator" w:id="0">
    <w:p w14:paraId="2C1DA6F0" w14:textId="77777777" w:rsidR="00D925C5" w:rsidRDefault="00D925C5"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D2D16" w14:textId="77777777" w:rsidR="00D925C5" w:rsidRDefault="00D925C5" w:rsidP="00CD68B1">
      <w:r>
        <w:separator/>
      </w:r>
    </w:p>
  </w:footnote>
  <w:footnote w:type="continuationSeparator" w:id="0">
    <w:p w14:paraId="4A6AFE57" w14:textId="77777777" w:rsidR="00D925C5" w:rsidRDefault="00D925C5" w:rsidP="00CD6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5F64"/>
    <w:multiLevelType w:val="hybridMultilevel"/>
    <w:tmpl w:val="A2C2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8489E"/>
    <w:multiLevelType w:val="hybridMultilevel"/>
    <w:tmpl w:val="3D3A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54F4D"/>
    <w:multiLevelType w:val="hybridMultilevel"/>
    <w:tmpl w:val="1DC8CDC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B4D46B4"/>
    <w:multiLevelType w:val="hybridMultilevel"/>
    <w:tmpl w:val="DA4087CE"/>
    <w:lvl w:ilvl="0" w:tplc="00F4CC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01ABF"/>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C095735"/>
    <w:multiLevelType w:val="hybridMultilevel"/>
    <w:tmpl w:val="9C3E6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B50BCC"/>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9C1210"/>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E93AEF"/>
    <w:multiLevelType w:val="hybridMultilevel"/>
    <w:tmpl w:val="5FEA2ED6"/>
    <w:lvl w:ilvl="0" w:tplc="2B36199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D315F"/>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F92210D"/>
    <w:multiLevelType w:val="hybridMultilevel"/>
    <w:tmpl w:val="96A49A88"/>
    <w:lvl w:ilvl="0" w:tplc="1338CA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5BB0198"/>
    <w:multiLevelType w:val="hybridMultilevel"/>
    <w:tmpl w:val="AB58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1272D"/>
    <w:multiLevelType w:val="hybridMultilevel"/>
    <w:tmpl w:val="D388899C"/>
    <w:lvl w:ilvl="0" w:tplc="06C64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3C402153"/>
    <w:multiLevelType w:val="hybridMultilevel"/>
    <w:tmpl w:val="322C4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4F1379"/>
    <w:multiLevelType w:val="hybridMultilevel"/>
    <w:tmpl w:val="0772FBF2"/>
    <w:lvl w:ilvl="0" w:tplc="0809000B">
      <w:start w:val="1"/>
      <w:numFmt w:val="bullet"/>
      <w:lvlText w:val=""/>
      <w:lvlJc w:val="left"/>
      <w:pPr>
        <w:ind w:left="720" w:hanging="360"/>
      </w:pPr>
      <w:rPr>
        <w:rFonts w:ascii="Wingdings" w:hAnsi="Wingdings" w:hint="default"/>
      </w:rPr>
    </w:lvl>
    <w:lvl w:ilvl="1" w:tplc="2CD2D2F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48BA44D2"/>
    <w:multiLevelType w:val="hybridMultilevel"/>
    <w:tmpl w:val="DD2C6E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C5300C"/>
    <w:multiLevelType w:val="hybridMultilevel"/>
    <w:tmpl w:val="B8AE95E6"/>
    <w:lvl w:ilvl="0" w:tplc="13760B2A">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BA22E1"/>
    <w:multiLevelType w:val="hybridMultilevel"/>
    <w:tmpl w:val="011E1610"/>
    <w:lvl w:ilvl="0" w:tplc="A45E46AE">
      <w:start w:val="1"/>
      <w:numFmt w:val="decimal"/>
      <w:lvlText w:val="%1."/>
      <w:lvlJc w:val="left"/>
      <w:pPr>
        <w:ind w:left="1125" w:hanging="360"/>
      </w:pPr>
      <w:rPr>
        <w:rFonts w:asciiTheme="minorHAnsi" w:hAnsiTheme="minorHAnsi" w:cstheme="minorBidi" w:hint="default"/>
        <w:b w:val="0"/>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9"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3013B08"/>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5"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1"/>
  </w:num>
  <w:num w:numId="3">
    <w:abstractNumId w:val="29"/>
  </w:num>
  <w:num w:numId="4">
    <w:abstractNumId w:val="2"/>
  </w:num>
  <w:num w:numId="5">
    <w:abstractNumId w:val="36"/>
  </w:num>
  <w:num w:numId="6">
    <w:abstractNumId w:val="18"/>
  </w:num>
  <w:num w:numId="7">
    <w:abstractNumId w:val="15"/>
  </w:num>
  <w:num w:numId="8">
    <w:abstractNumId w:val="16"/>
  </w:num>
  <w:num w:numId="9">
    <w:abstractNumId w:val="45"/>
  </w:num>
  <w:num w:numId="10">
    <w:abstractNumId w:val="37"/>
  </w:num>
  <w:num w:numId="11">
    <w:abstractNumId w:val="28"/>
  </w:num>
  <w:num w:numId="12">
    <w:abstractNumId w:val="13"/>
  </w:num>
  <w:num w:numId="13">
    <w:abstractNumId w:val="27"/>
  </w:num>
  <w:num w:numId="14">
    <w:abstractNumId w:val="9"/>
  </w:num>
  <w:num w:numId="15">
    <w:abstractNumId w:val="43"/>
  </w:num>
  <w:num w:numId="16">
    <w:abstractNumId w:val="42"/>
  </w:num>
  <w:num w:numId="17">
    <w:abstractNumId w:val="25"/>
  </w:num>
  <w:num w:numId="18">
    <w:abstractNumId w:val="7"/>
  </w:num>
  <w:num w:numId="19">
    <w:abstractNumId w:val="35"/>
  </w:num>
  <w:num w:numId="20">
    <w:abstractNumId w:val="10"/>
  </w:num>
  <w:num w:numId="21">
    <w:abstractNumId w:val="40"/>
  </w:num>
  <w:num w:numId="22">
    <w:abstractNumId w:val="44"/>
  </w:num>
  <w:num w:numId="23">
    <w:abstractNumId w:val="12"/>
  </w:num>
  <w:num w:numId="24">
    <w:abstractNumId w:val="22"/>
  </w:num>
  <w:num w:numId="25">
    <w:abstractNumId w:val="32"/>
  </w:num>
  <w:num w:numId="26">
    <w:abstractNumId w:val="39"/>
  </w:num>
  <w:num w:numId="27">
    <w:abstractNumId w:val="11"/>
  </w:num>
  <w:num w:numId="28">
    <w:abstractNumId w:val="5"/>
  </w:num>
  <w:num w:numId="29">
    <w:abstractNumId w:val="20"/>
  </w:num>
  <w:num w:numId="30">
    <w:abstractNumId w:val="41"/>
  </w:num>
  <w:num w:numId="31">
    <w:abstractNumId w:val="34"/>
  </w:num>
  <w:num w:numId="32">
    <w:abstractNumId w:val="38"/>
  </w:num>
  <w:num w:numId="33">
    <w:abstractNumId w:val="17"/>
  </w:num>
  <w:num w:numId="34">
    <w:abstractNumId w:val="14"/>
  </w:num>
  <w:num w:numId="35">
    <w:abstractNumId w:val="0"/>
  </w:num>
  <w:num w:numId="36">
    <w:abstractNumId w:val="24"/>
  </w:num>
  <w:num w:numId="37">
    <w:abstractNumId w:val="33"/>
  </w:num>
  <w:num w:numId="38">
    <w:abstractNumId w:val="6"/>
  </w:num>
  <w:num w:numId="39">
    <w:abstractNumId w:val="21"/>
  </w:num>
  <w:num w:numId="40">
    <w:abstractNumId w:val="30"/>
  </w:num>
  <w:num w:numId="41">
    <w:abstractNumId w:val="26"/>
  </w:num>
  <w:num w:numId="42">
    <w:abstractNumId w:val="4"/>
  </w:num>
  <w:num w:numId="43">
    <w:abstractNumId w:val="19"/>
  </w:num>
  <w:num w:numId="44">
    <w:abstractNumId w:val="1"/>
  </w:num>
  <w:num w:numId="45">
    <w:abstractNumId w:val="2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079DF"/>
    <w:rsid w:val="00011561"/>
    <w:rsid w:val="00021253"/>
    <w:rsid w:val="000315F8"/>
    <w:rsid w:val="00034419"/>
    <w:rsid w:val="0004399F"/>
    <w:rsid w:val="0004731E"/>
    <w:rsid w:val="000473C9"/>
    <w:rsid w:val="000501F0"/>
    <w:rsid w:val="00052324"/>
    <w:rsid w:val="000557F9"/>
    <w:rsid w:val="000562ED"/>
    <w:rsid w:val="0006219B"/>
    <w:rsid w:val="00063367"/>
    <w:rsid w:val="00090045"/>
    <w:rsid w:val="000A25FC"/>
    <w:rsid w:val="000B1B48"/>
    <w:rsid w:val="000B25ED"/>
    <w:rsid w:val="000B5413"/>
    <w:rsid w:val="000C37C2"/>
    <w:rsid w:val="000C4CF8"/>
    <w:rsid w:val="000C7E0E"/>
    <w:rsid w:val="000D0B47"/>
    <w:rsid w:val="000D480D"/>
    <w:rsid w:val="000D7ED1"/>
    <w:rsid w:val="000E4243"/>
    <w:rsid w:val="000F4801"/>
    <w:rsid w:val="001022B3"/>
    <w:rsid w:val="00110055"/>
    <w:rsid w:val="001137CF"/>
    <w:rsid w:val="00117186"/>
    <w:rsid w:val="00121D72"/>
    <w:rsid w:val="00125340"/>
    <w:rsid w:val="00125BA7"/>
    <w:rsid w:val="00131CA9"/>
    <w:rsid w:val="00136A98"/>
    <w:rsid w:val="00144577"/>
    <w:rsid w:val="001457B2"/>
    <w:rsid w:val="00145981"/>
    <w:rsid w:val="00145CC4"/>
    <w:rsid w:val="001561E8"/>
    <w:rsid w:val="0018451B"/>
    <w:rsid w:val="001849D6"/>
    <w:rsid w:val="00191ED4"/>
    <w:rsid w:val="00196A87"/>
    <w:rsid w:val="001B3472"/>
    <w:rsid w:val="001B794A"/>
    <w:rsid w:val="001C686D"/>
    <w:rsid w:val="001D394F"/>
    <w:rsid w:val="001E34CF"/>
    <w:rsid w:val="001E7B91"/>
    <w:rsid w:val="0021629B"/>
    <w:rsid w:val="00232CF5"/>
    <w:rsid w:val="0024053C"/>
    <w:rsid w:val="00240F98"/>
    <w:rsid w:val="00242759"/>
    <w:rsid w:val="00254A66"/>
    <w:rsid w:val="00257811"/>
    <w:rsid w:val="00262114"/>
    <w:rsid w:val="002622B6"/>
    <w:rsid w:val="00267F85"/>
    <w:rsid w:val="00281156"/>
    <w:rsid w:val="002822CE"/>
    <w:rsid w:val="002856C3"/>
    <w:rsid w:val="00286D03"/>
    <w:rsid w:val="002954A6"/>
    <w:rsid w:val="002962F2"/>
    <w:rsid w:val="002969D3"/>
    <w:rsid w:val="00297FBB"/>
    <w:rsid w:val="002B3394"/>
    <w:rsid w:val="002B44E2"/>
    <w:rsid w:val="002D0A33"/>
    <w:rsid w:val="002D22A0"/>
    <w:rsid w:val="002D271B"/>
    <w:rsid w:val="002E15F8"/>
    <w:rsid w:val="002E686F"/>
    <w:rsid w:val="002E7E2E"/>
    <w:rsid w:val="002F6FB5"/>
    <w:rsid w:val="002F72B3"/>
    <w:rsid w:val="00310600"/>
    <w:rsid w:val="00316D5E"/>
    <w:rsid w:val="00320C3A"/>
    <w:rsid w:val="003340E3"/>
    <w:rsid w:val="00337056"/>
    <w:rsid w:val="0034144A"/>
    <w:rsid w:val="003414EA"/>
    <w:rsid w:val="00341919"/>
    <w:rsid w:val="00351952"/>
    <w:rsid w:val="00366499"/>
    <w:rsid w:val="003672CE"/>
    <w:rsid w:val="00380587"/>
    <w:rsid w:val="003822C1"/>
    <w:rsid w:val="00390402"/>
    <w:rsid w:val="00391F83"/>
    <w:rsid w:val="003957BD"/>
    <w:rsid w:val="00395803"/>
    <w:rsid w:val="003961A3"/>
    <w:rsid w:val="003B5C5D"/>
    <w:rsid w:val="003B6371"/>
    <w:rsid w:val="003C4484"/>
    <w:rsid w:val="003C61F8"/>
    <w:rsid w:val="003C79F6"/>
    <w:rsid w:val="003D2143"/>
    <w:rsid w:val="003D4B7A"/>
    <w:rsid w:val="003E5A31"/>
    <w:rsid w:val="003F6C6D"/>
    <w:rsid w:val="003F7BE2"/>
    <w:rsid w:val="004029AD"/>
    <w:rsid w:val="00402EED"/>
    <w:rsid w:val="004059E9"/>
    <w:rsid w:val="004107D2"/>
    <w:rsid w:val="00416ABB"/>
    <w:rsid w:val="00421AB6"/>
    <w:rsid w:val="00423264"/>
    <w:rsid w:val="00427C5D"/>
    <w:rsid w:val="00435936"/>
    <w:rsid w:val="00443531"/>
    <w:rsid w:val="00443E49"/>
    <w:rsid w:val="00454FAD"/>
    <w:rsid w:val="00456ABA"/>
    <w:rsid w:val="004642B2"/>
    <w:rsid w:val="004642BC"/>
    <w:rsid w:val="0046557F"/>
    <w:rsid w:val="004667CF"/>
    <w:rsid w:val="004667DB"/>
    <w:rsid w:val="004762EF"/>
    <w:rsid w:val="00481041"/>
    <w:rsid w:val="0049188F"/>
    <w:rsid w:val="00492683"/>
    <w:rsid w:val="00496D7D"/>
    <w:rsid w:val="004A44D3"/>
    <w:rsid w:val="004A6325"/>
    <w:rsid w:val="004B0F81"/>
    <w:rsid w:val="004B3C35"/>
    <w:rsid w:val="004B6607"/>
    <w:rsid w:val="004C5467"/>
    <w:rsid w:val="004D053F"/>
    <w:rsid w:val="004D3FC1"/>
    <w:rsid w:val="004E040A"/>
    <w:rsid w:val="004E5349"/>
    <w:rsid w:val="004E5B85"/>
    <w:rsid w:val="004F36D5"/>
    <w:rsid w:val="004F6468"/>
    <w:rsid w:val="00501685"/>
    <w:rsid w:val="00503380"/>
    <w:rsid w:val="00503672"/>
    <w:rsid w:val="00514B13"/>
    <w:rsid w:val="00525DC9"/>
    <w:rsid w:val="00530007"/>
    <w:rsid w:val="00540101"/>
    <w:rsid w:val="00540319"/>
    <w:rsid w:val="00540D02"/>
    <w:rsid w:val="00541F7B"/>
    <w:rsid w:val="0055247D"/>
    <w:rsid w:val="0055659E"/>
    <w:rsid w:val="00557E19"/>
    <w:rsid w:val="00557E9F"/>
    <w:rsid w:val="005608F2"/>
    <w:rsid w:val="00564170"/>
    <w:rsid w:val="0056652E"/>
    <w:rsid w:val="005710AB"/>
    <w:rsid w:val="00572901"/>
    <w:rsid w:val="005832BE"/>
    <w:rsid w:val="0058583E"/>
    <w:rsid w:val="00590D17"/>
    <w:rsid w:val="00597346"/>
    <w:rsid w:val="005A04D4"/>
    <w:rsid w:val="005A25B5"/>
    <w:rsid w:val="005A3451"/>
    <w:rsid w:val="005D06F3"/>
    <w:rsid w:val="005E2CF9"/>
    <w:rsid w:val="005E34EA"/>
    <w:rsid w:val="005E4815"/>
    <w:rsid w:val="005E54F3"/>
    <w:rsid w:val="005E6253"/>
    <w:rsid w:val="005F2472"/>
    <w:rsid w:val="00601130"/>
    <w:rsid w:val="00605C1E"/>
    <w:rsid w:val="00606BBE"/>
    <w:rsid w:val="00611495"/>
    <w:rsid w:val="0061262A"/>
    <w:rsid w:val="006131AC"/>
    <w:rsid w:val="00614DBF"/>
    <w:rsid w:val="00620176"/>
    <w:rsid w:val="00622E92"/>
    <w:rsid w:val="00626094"/>
    <w:rsid w:val="006260E3"/>
    <w:rsid w:val="00626887"/>
    <w:rsid w:val="00630044"/>
    <w:rsid w:val="00630BE0"/>
    <w:rsid w:val="00636313"/>
    <w:rsid w:val="00636F61"/>
    <w:rsid w:val="00640E1E"/>
    <w:rsid w:val="00644124"/>
    <w:rsid w:val="006526C5"/>
    <w:rsid w:val="00663FB6"/>
    <w:rsid w:val="00683A3C"/>
    <w:rsid w:val="0069601D"/>
    <w:rsid w:val="006A0116"/>
    <w:rsid w:val="006A3DF2"/>
    <w:rsid w:val="006B2CD8"/>
    <w:rsid w:val="006B358C"/>
    <w:rsid w:val="006C195E"/>
    <w:rsid w:val="006C5CF1"/>
    <w:rsid w:val="006C7C85"/>
    <w:rsid w:val="006D447D"/>
    <w:rsid w:val="006D5E63"/>
    <w:rsid w:val="006E43A9"/>
    <w:rsid w:val="006E6C0F"/>
    <w:rsid w:val="006F0B6A"/>
    <w:rsid w:val="006F2883"/>
    <w:rsid w:val="00700CA9"/>
    <w:rsid w:val="00700F53"/>
    <w:rsid w:val="007255E1"/>
    <w:rsid w:val="007335B7"/>
    <w:rsid w:val="00743BF3"/>
    <w:rsid w:val="00746605"/>
    <w:rsid w:val="007560E3"/>
    <w:rsid w:val="00765EFB"/>
    <w:rsid w:val="00766387"/>
    <w:rsid w:val="00767E1D"/>
    <w:rsid w:val="0077725A"/>
    <w:rsid w:val="00797116"/>
    <w:rsid w:val="00797D48"/>
    <w:rsid w:val="007A2742"/>
    <w:rsid w:val="007A3819"/>
    <w:rsid w:val="007A674D"/>
    <w:rsid w:val="007B141B"/>
    <w:rsid w:val="007B228E"/>
    <w:rsid w:val="007B24BC"/>
    <w:rsid w:val="007B5B36"/>
    <w:rsid w:val="007C2B91"/>
    <w:rsid w:val="007C4F4A"/>
    <w:rsid w:val="007C749E"/>
    <w:rsid w:val="007D0BE9"/>
    <w:rsid w:val="007D59EE"/>
    <w:rsid w:val="007D6383"/>
    <w:rsid w:val="007F0906"/>
    <w:rsid w:val="007F271A"/>
    <w:rsid w:val="007F3C16"/>
    <w:rsid w:val="00801210"/>
    <w:rsid w:val="00827203"/>
    <w:rsid w:val="008302A3"/>
    <w:rsid w:val="00842830"/>
    <w:rsid w:val="0084389C"/>
    <w:rsid w:val="00845265"/>
    <w:rsid w:val="00850033"/>
    <w:rsid w:val="0085024F"/>
    <w:rsid w:val="00863790"/>
    <w:rsid w:val="00864593"/>
    <w:rsid w:val="008667C6"/>
    <w:rsid w:val="0088412D"/>
    <w:rsid w:val="008B27BE"/>
    <w:rsid w:val="008B63E1"/>
    <w:rsid w:val="008B7FE5"/>
    <w:rsid w:val="008C10E9"/>
    <w:rsid w:val="008D58CE"/>
    <w:rsid w:val="008E364E"/>
    <w:rsid w:val="008E42F2"/>
    <w:rsid w:val="008E64E9"/>
    <w:rsid w:val="008F0F73"/>
    <w:rsid w:val="008F39E9"/>
    <w:rsid w:val="008F69EC"/>
    <w:rsid w:val="008F6EE8"/>
    <w:rsid w:val="009021E8"/>
    <w:rsid w:val="009079EE"/>
    <w:rsid w:val="009135F8"/>
    <w:rsid w:val="00914D6D"/>
    <w:rsid w:val="00915380"/>
    <w:rsid w:val="00917D70"/>
    <w:rsid w:val="009242F1"/>
    <w:rsid w:val="00956884"/>
    <w:rsid w:val="0096649E"/>
    <w:rsid w:val="009671C2"/>
    <w:rsid w:val="00972129"/>
    <w:rsid w:val="009829C0"/>
    <w:rsid w:val="00992C5E"/>
    <w:rsid w:val="009B2DE4"/>
    <w:rsid w:val="009B5AD6"/>
    <w:rsid w:val="009C02A4"/>
    <w:rsid w:val="009C31CE"/>
    <w:rsid w:val="009E7A9D"/>
    <w:rsid w:val="009F0C84"/>
    <w:rsid w:val="009F1341"/>
    <w:rsid w:val="009F480D"/>
    <w:rsid w:val="009F6796"/>
    <w:rsid w:val="00A00036"/>
    <w:rsid w:val="00A06E6A"/>
    <w:rsid w:val="00A13FBB"/>
    <w:rsid w:val="00A202D5"/>
    <w:rsid w:val="00A24C51"/>
    <w:rsid w:val="00A32773"/>
    <w:rsid w:val="00A33F73"/>
    <w:rsid w:val="00A37195"/>
    <w:rsid w:val="00A37D2D"/>
    <w:rsid w:val="00A439AF"/>
    <w:rsid w:val="00A45EBD"/>
    <w:rsid w:val="00A53B99"/>
    <w:rsid w:val="00A57107"/>
    <w:rsid w:val="00A60ECF"/>
    <w:rsid w:val="00A6273A"/>
    <w:rsid w:val="00A6366C"/>
    <w:rsid w:val="00A77153"/>
    <w:rsid w:val="00A779A1"/>
    <w:rsid w:val="00A807FB"/>
    <w:rsid w:val="00A8709B"/>
    <w:rsid w:val="00AA1D02"/>
    <w:rsid w:val="00AA413A"/>
    <w:rsid w:val="00AA6486"/>
    <w:rsid w:val="00AA7656"/>
    <w:rsid w:val="00AB5B2A"/>
    <w:rsid w:val="00AB6C59"/>
    <w:rsid w:val="00AC263D"/>
    <w:rsid w:val="00AD30DE"/>
    <w:rsid w:val="00AD3116"/>
    <w:rsid w:val="00AD4F5C"/>
    <w:rsid w:val="00AE66C2"/>
    <w:rsid w:val="00AE77EC"/>
    <w:rsid w:val="00AE78F2"/>
    <w:rsid w:val="00AF1662"/>
    <w:rsid w:val="00AF1BF8"/>
    <w:rsid w:val="00AF600C"/>
    <w:rsid w:val="00B00374"/>
    <w:rsid w:val="00B01C9A"/>
    <w:rsid w:val="00B02B3D"/>
    <w:rsid w:val="00B041B6"/>
    <w:rsid w:val="00B13714"/>
    <w:rsid w:val="00B17B33"/>
    <w:rsid w:val="00B209ED"/>
    <w:rsid w:val="00B3157A"/>
    <w:rsid w:val="00B31AA4"/>
    <w:rsid w:val="00B3409B"/>
    <w:rsid w:val="00B369C7"/>
    <w:rsid w:val="00B36BB9"/>
    <w:rsid w:val="00B4310E"/>
    <w:rsid w:val="00B44A21"/>
    <w:rsid w:val="00B44E17"/>
    <w:rsid w:val="00B44EF3"/>
    <w:rsid w:val="00B55BC5"/>
    <w:rsid w:val="00B57B2C"/>
    <w:rsid w:val="00B60E7C"/>
    <w:rsid w:val="00B63631"/>
    <w:rsid w:val="00B668B6"/>
    <w:rsid w:val="00B7195B"/>
    <w:rsid w:val="00B72939"/>
    <w:rsid w:val="00B75574"/>
    <w:rsid w:val="00B80272"/>
    <w:rsid w:val="00B8629C"/>
    <w:rsid w:val="00B9382E"/>
    <w:rsid w:val="00BA3C3E"/>
    <w:rsid w:val="00BA6B8D"/>
    <w:rsid w:val="00BC54E1"/>
    <w:rsid w:val="00BC5536"/>
    <w:rsid w:val="00BC7733"/>
    <w:rsid w:val="00BE09E2"/>
    <w:rsid w:val="00BE3670"/>
    <w:rsid w:val="00BE5BCA"/>
    <w:rsid w:val="00BF48D0"/>
    <w:rsid w:val="00BF58B8"/>
    <w:rsid w:val="00C00F3C"/>
    <w:rsid w:val="00C04C4C"/>
    <w:rsid w:val="00C068B2"/>
    <w:rsid w:val="00C102E1"/>
    <w:rsid w:val="00C14FAE"/>
    <w:rsid w:val="00C20296"/>
    <w:rsid w:val="00C2169F"/>
    <w:rsid w:val="00C32D5C"/>
    <w:rsid w:val="00C34113"/>
    <w:rsid w:val="00C34E7D"/>
    <w:rsid w:val="00C35120"/>
    <w:rsid w:val="00C416E8"/>
    <w:rsid w:val="00C4209F"/>
    <w:rsid w:val="00C66FB4"/>
    <w:rsid w:val="00C70B05"/>
    <w:rsid w:val="00C73995"/>
    <w:rsid w:val="00C77968"/>
    <w:rsid w:val="00C8030B"/>
    <w:rsid w:val="00CA1AF5"/>
    <w:rsid w:val="00CB48D9"/>
    <w:rsid w:val="00CC56F6"/>
    <w:rsid w:val="00CC7FDD"/>
    <w:rsid w:val="00CD2230"/>
    <w:rsid w:val="00CD5529"/>
    <w:rsid w:val="00CD68B1"/>
    <w:rsid w:val="00CE1584"/>
    <w:rsid w:val="00CE3103"/>
    <w:rsid w:val="00CF02DE"/>
    <w:rsid w:val="00CF1B9B"/>
    <w:rsid w:val="00D022CA"/>
    <w:rsid w:val="00D11429"/>
    <w:rsid w:val="00D11A2D"/>
    <w:rsid w:val="00D154D0"/>
    <w:rsid w:val="00D160C8"/>
    <w:rsid w:val="00D20146"/>
    <w:rsid w:val="00D309A5"/>
    <w:rsid w:val="00D31B66"/>
    <w:rsid w:val="00D32E62"/>
    <w:rsid w:val="00D35464"/>
    <w:rsid w:val="00D370F4"/>
    <w:rsid w:val="00D46E95"/>
    <w:rsid w:val="00D504EA"/>
    <w:rsid w:val="00D51B67"/>
    <w:rsid w:val="00D51EA2"/>
    <w:rsid w:val="00D82EF5"/>
    <w:rsid w:val="00D8330B"/>
    <w:rsid w:val="00D8454C"/>
    <w:rsid w:val="00D925C5"/>
    <w:rsid w:val="00D9429A"/>
    <w:rsid w:val="00DA30BD"/>
    <w:rsid w:val="00DA4126"/>
    <w:rsid w:val="00DB0C75"/>
    <w:rsid w:val="00DC3F30"/>
    <w:rsid w:val="00DD10BC"/>
    <w:rsid w:val="00DE21F2"/>
    <w:rsid w:val="00DE33BF"/>
    <w:rsid w:val="00DF621A"/>
    <w:rsid w:val="00DF76AB"/>
    <w:rsid w:val="00E036D4"/>
    <w:rsid w:val="00E04EE8"/>
    <w:rsid w:val="00E07218"/>
    <w:rsid w:val="00E106F9"/>
    <w:rsid w:val="00E20F63"/>
    <w:rsid w:val="00E251CA"/>
    <w:rsid w:val="00E34A8F"/>
    <w:rsid w:val="00E354EA"/>
    <w:rsid w:val="00E35628"/>
    <w:rsid w:val="00E453CD"/>
    <w:rsid w:val="00E5066A"/>
    <w:rsid w:val="00E662B7"/>
    <w:rsid w:val="00E6697B"/>
    <w:rsid w:val="00E67C36"/>
    <w:rsid w:val="00E73DE8"/>
    <w:rsid w:val="00E76FF8"/>
    <w:rsid w:val="00E865E4"/>
    <w:rsid w:val="00E91969"/>
    <w:rsid w:val="00E96E48"/>
    <w:rsid w:val="00EA0AC0"/>
    <w:rsid w:val="00EB090F"/>
    <w:rsid w:val="00EB5797"/>
    <w:rsid w:val="00EB7216"/>
    <w:rsid w:val="00EC3B59"/>
    <w:rsid w:val="00ED0F8C"/>
    <w:rsid w:val="00EE3270"/>
    <w:rsid w:val="00EE4176"/>
    <w:rsid w:val="00EE4D95"/>
    <w:rsid w:val="00EE50D0"/>
    <w:rsid w:val="00EE5BF0"/>
    <w:rsid w:val="00EF016A"/>
    <w:rsid w:val="00EF2A09"/>
    <w:rsid w:val="00EF2C1C"/>
    <w:rsid w:val="00F04C68"/>
    <w:rsid w:val="00F118D2"/>
    <w:rsid w:val="00F148B0"/>
    <w:rsid w:val="00F25DF2"/>
    <w:rsid w:val="00F359FE"/>
    <w:rsid w:val="00F35AA2"/>
    <w:rsid w:val="00F36497"/>
    <w:rsid w:val="00F367C9"/>
    <w:rsid w:val="00F54E2A"/>
    <w:rsid w:val="00F55645"/>
    <w:rsid w:val="00F55DE6"/>
    <w:rsid w:val="00F61904"/>
    <w:rsid w:val="00F63DFD"/>
    <w:rsid w:val="00F71231"/>
    <w:rsid w:val="00F835B6"/>
    <w:rsid w:val="00F84A60"/>
    <w:rsid w:val="00F84B19"/>
    <w:rsid w:val="00F85CBD"/>
    <w:rsid w:val="00F87EC9"/>
    <w:rsid w:val="00F93C25"/>
    <w:rsid w:val="00F9458B"/>
    <w:rsid w:val="00F970BA"/>
    <w:rsid w:val="00FB153F"/>
    <w:rsid w:val="00FB223A"/>
    <w:rsid w:val="00FC6354"/>
    <w:rsid w:val="00FC63C4"/>
    <w:rsid w:val="00FE62E4"/>
    <w:rsid w:val="00FF0BEF"/>
    <w:rsid w:val="00FF11DF"/>
    <w:rsid w:val="00FF3DF9"/>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7C924"/>
  <w15:docId w15:val="{EB7F6CD2-542E-45E1-B87C-323BF4ED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unhideWhenUsed/>
    <w:rsid w:val="00D51B6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8236">
      <w:bodyDiv w:val="1"/>
      <w:marLeft w:val="0"/>
      <w:marRight w:val="0"/>
      <w:marTop w:val="0"/>
      <w:marBottom w:val="0"/>
      <w:divBdr>
        <w:top w:val="none" w:sz="0" w:space="0" w:color="auto"/>
        <w:left w:val="none" w:sz="0" w:space="0" w:color="auto"/>
        <w:bottom w:val="none" w:sz="0" w:space="0" w:color="auto"/>
        <w:right w:val="none" w:sz="0" w:space="0" w:color="auto"/>
      </w:divBdr>
    </w:div>
    <w:div w:id="636372647">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323971416">
      <w:bodyDiv w:val="1"/>
      <w:marLeft w:val="0"/>
      <w:marRight w:val="0"/>
      <w:marTop w:val="0"/>
      <w:marBottom w:val="0"/>
      <w:divBdr>
        <w:top w:val="none" w:sz="0" w:space="0" w:color="auto"/>
        <w:left w:val="none" w:sz="0" w:space="0" w:color="auto"/>
        <w:bottom w:val="none" w:sz="0" w:space="0" w:color="auto"/>
        <w:right w:val="none" w:sz="0" w:space="0" w:color="auto"/>
      </w:divBdr>
    </w:div>
    <w:div w:id="17525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covid-19-resources/covid-19-support-guide-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2E216F25EA04BBEF0EEB63E5F0CAE" ma:contentTypeVersion="8" ma:contentTypeDescription="Create a new document." ma:contentTypeScope="" ma:versionID="4ffbf52ca02a0ba5f827bc0ab541b3c7">
  <xsd:schema xmlns:xsd="http://www.w3.org/2001/XMLSchema" xmlns:xs="http://www.w3.org/2001/XMLSchema" xmlns:p="http://schemas.microsoft.com/office/2006/metadata/properties" xmlns:ns3="aa777f84-5003-4914-8779-ca13dfc2e487" targetNamespace="http://schemas.microsoft.com/office/2006/metadata/properties" ma:root="true" ma:fieldsID="d017ae8c08b036ecaa831b035fc5213e" ns3:_="">
    <xsd:import namespace="aa777f84-5003-4914-8779-ca13dfc2e4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77f84-5003-4914-8779-ca13dfc2e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2.xml><?xml version="1.0" encoding="utf-8"?>
<ds:datastoreItem xmlns:ds="http://schemas.openxmlformats.org/officeDocument/2006/customXml" ds:itemID="{E5E8C421-7B7A-44F8-B856-10A90FD4D0AA}">
  <ds:schemaRefs>
    <ds:schemaRef ds:uri="http://purl.org/dc/terms/"/>
    <ds:schemaRef ds:uri="http://schemas.openxmlformats.org/package/2006/metadata/core-properties"/>
    <ds:schemaRef ds:uri="aa777f84-5003-4914-8779-ca13dfc2e48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F87BA91-107A-4CFE-B820-6A14655C8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77f84-5003-4914-8779-ca13dfc2e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1E464-6377-496F-822C-0B6E1EF1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F290FB63</Template>
  <TotalTime>0</TotalTime>
  <Pages>7</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cronind</cp:lastModifiedBy>
  <cp:revision>2</cp:revision>
  <cp:lastPrinted>2021-03-08T13:58:00Z</cp:lastPrinted>
  <dcterms:created xsi:type="dcterms:W3CDTF">2021-03-08T14:47:00Z</dcterms:created>
  <dcterms:modified xsi:type="dcterms:W3CDTF">2021-03-08T14:47:00Z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