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3AD57E9E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7777777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36C2128D" w:rsidR="00E66558" w:rsidRDefault="00AF2234">
            <w:pPr>
              <w:pStyle w:val="TableRow"/>
            </w:pPr>
            <w:proofErr w:type="spellStart"/>
            <w:r>
              <w:t>Thingwall</w:t>
            </w:r>
            <w:proofErr w:type="spellEnd"/>
            <w:r>
              <w:t xml:space="preserve"> Primary School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4B0CC472" w:rsidR="00E66558" w:rsidRDefault="00AF2234">
            <w:pPr>
              <w:pStyle w:val="TableRow"/>
            </w:pPr>
            <w:r>
              <w:t>209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33A18DA4" w:rsidR="00E66558" w:rsidRDefault="00AF2234">
            <w:pPr>
              <w:pStyle w:val="TableRow"/>
            </w:pPr>
            <w:r>
              <w:t>12%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00AC" w14:textId="77777777" w:rsidR="00AF2234" w:rsidRDefault="00AF2234" w:rsidP="00AF2234">
            <w:pPr>
              <w:pStyle w:val="TableRow"/>
              <w:ind w:left="0"/>
            </w:pPr>
            <w:r>
              <w:t xml:space="preserve">2019-2020,  </w:t>
            </w:r>
          </w:p>
          <w:p w14:paraId="012DC2E2" w14:textId="34CDB198" w:rsidR="00AF2234" w:rsidRDefault="00AF2234" w:rsidP="00AF2234">
            <w:pPr>
              <w:pStyle w:val="TableRow"/>
              <w:ind w:left="0"/>
            </w:pPr>
            <w:r>
              <w:t xml:space="preserve">2020-2021, </w:t>
            </w:r>
          </w:p>
          <w:p w14:paraId="2A7D54C2" w14:textId="4194B698" w:rsidR="00E66558" w:rsidRDefault="00AF2234" w:rsidP="00AF2234">
            <w:pPr>
              <w:pStyle w:val="TableRow"/>
              <w:ind w:left="0"/>
            </w:pPr>
            <w:r>
              <w:t>2021-2022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21F13CA9" w:rsidR="00E66558" w:rsidRDefault="00AF2234">
            <w:pPr>
              <w:pStyle w:val="TableRow"/>
            </w:pPr>
            <w:r>
              <w:t>December 2021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40593D4B" w:rsidR="00E66558" w:rsidRDefault="00AF2234">
            <w:pPr>
              <w:pStyle w:val="TableRow"/>
            </w:pPr>
            <w:r>
              <w:t>July 2022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693BED38" w:rsidR="00E66558" w:rsidRDefault="00AF2234">
            <w:pPr>
              <w:pStyle w:val="TableRow"/>
            </w:pPr>
            <w:r>
              <w:t>Danielle Evans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0A9A9F6F" w:rsidR="00E66558" w:rsidRDefault="00AF2234">
            <w:pPr>
              <w:pStyle w:val="TableRow"/>
            </w:pPr>
            <w:r>
              <w:t>Julie Goulding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1E3594F8" w:rsidR="00E66558" w:rsidRDefault="00AF2234">
            <w:pPr>
              <w:pStyle w:val="TableRow"/>
            </w:pPr>
            <w:r>
              <w:t xml:space="preserve">Gordon Lester 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7F173A77" w:rsidR="00E66558" w:rsidRDefault="009D71E8">
            <w:pPr>
              <w:pStyle w:val="TableRow"/>
            </w:pPr>
            <w:r>
              <w:t>£</w:t>
            </w:r>
            <w:r w:rsidR="00AF2234" w:rsidRPr="00AF2234">
              <w:rPr>
                <w:rFonts w:cs="Arial"/>
                <w:bCs/>
                <w:color w:val="000000"/>
                <w:sz w:val="22"/>
                <w:szCs w:val="22"/>
              </w:rPr>
              <w:t>38</w:t>
            </w:r>
            <w:r w:rsidR="00AF2234">
              <w:rPr>
                <w:rFonts w:cs="Arial"/>
                <w:bCs/>
                <w:color w:val="000000"/>
                <w:sz w:val="22"/>
                <w:szCs w:val="22"/>
              </w:rPr>
              <w:t xml:space="preserve">, </w:t>
            </w:r>
            <w:r w:rsidR="00AF2234" w:rsidRPr="00AF2234">
              <w:rPr>
                <w:rFonts w:cs="Arial"/>
                <w:bCs/>
                <w:color w:val="000000"/>
                <w:sz w:val="22"/>
                <w:szCs w:val="22"/>
              </w:rPr>
              <w:t>935.00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Pr="004616F5" w:rsidRDefault="009D71E8">
            <w:pPr>
              <w:pStyle w:val="TableRow"/>
            </w:pPr>
            <w:r w:rsidRPr="004616F5"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14BC5C55" w:rsidR="00E66558" w:rsidRPr="004616F5" w:rsidRDefault="009D71E8" w:rsidP="004616F5">
            <w:pPr>
              <w:pStyle w:val="TableRow"/>
            </w:pPr>
            <w:r w:rsidRPr="004616F5">
              <w:t>£</w:t>
            </w:r>
            <w:r w:rsidR="004616F5" w:rsidRPr="004616F5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4616F5" w:rsidRPr="004616F5">
              <w:rPr>
                <w:rFonts w:cs="Arial"/>
                <w:color w:val="222222"/>
                <w:shd w:val="clear" w:color="auto" w:fill="FFFFFF"/>
              </w:rPr>
              <w:t xml:space="preserve"> £3049 </w:t>
            </w:r>
            <w:r w:rsidR="004616F5" w:rsidRPr="004616F5">
              <w:rPr>
                <w:rFonts w:cs="Arial"/>
                <w:color w:val="222222"/>
                <w:shd w:val="clear" w:color="auto" w:fill="FFFFFF"/>
              </w:rPr>
              <w:t>+ a</w:t>
            </w:r>
            <w:r w:rsidR="004616F5" w:rsidRPr="004616F5">
              <w:rPr>
                <w:rFonts w:cs="Arial"/>
                <w:color w:val="222222"/>
                <w:shd w:val="clear" w:color="auto" w:fill="FFFFFF"/>
              </w:rPr>
              <w:t>dditional 25%</w:t>
            </w:r>
            <w:r w:rsidR="004616F5" w:rsidRPr="004616F5">
              <w:rPr>
                <w:rFonts w:cs="Arial"/>
                <w:color w:val="222222"/>
                <w:shd w:val="clear" w:color="auto" w:fill="FFFFFF"/>
              </w:rPr>
              <w:t xml:space="preserve"> form school= </w:t>
            </w:r>
            <w:r w:rsidR="004616F5" w:rsidRPr="004616F5">
              <w:rPr>
                <w:rFonts w:cs="Arial"/>
                <w:color w:val="222222"/>
                <w:shd w:val="clear" w:color="auto" w:fill="FFFFFF"/>
              </w:rPr>
              <w:t>£4049.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Pr="004616F5" w:rsidRDefault="009D71E8">
            <w:pPr>
              <w:pStyle w:val="TableRow"/>
            </w:pPr>
            <w:r w:rsidRPr="004616F5"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489EEFD2" w:rsidR="00E66558" w:rsidRPr="004616F5" w:rsidRDefault="004616F5">
            <w:pPr>
              <w:pStyle w:val="TableRow"/>
            </w:pPr>
            <w:r w:rsidRPr="004616F5">
              <w:t>£0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3A19EF86" w:rsidR="00E66558" w:rsidRPr="004616F5" w:rsidRDefault="009D71E8">
            <w:pPr>
              <w:pStyle w:val="TableRow"/>
              <w:rPr>
                <w:b/>
              </w:rPr>
            </w:pPr>
            <w:r w:rsidRPr="004616F5">
              <w:rPr>
                <w:b/>
              </w:rPr>
              <w:t>Total budget for this academic year</w:t>
            </w:r>
          </w:p>
          <w:p w14:paraId="1006CCD6" w14:textId="77777777" w:rsidR="0017524C" w:rsidRPr="004616F5" w:rsidRDefault="0017524C">
            <w:pPr>
              <w:pStyle w:val="TableRow"/>
              <w:rPr>
                <w:b/>
              </w:rPr>
            </w:pPr>
          </w:p>
          <w:p w14:paraId="2A7D54E1" w14:textId="77777777" w:rsidR="00E66558" w:rsidRPr="004616F5" w:rsidRDefault="009D71E8">
            <w:pPr>
              <w:pStyle w:val="TableRow"/>
            </w:pPr>
            <w:r w:rsidRPr="004616F5"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5F43" w14:textId="072DE376" w:rsidR="00E66558" w:rsidRPr="004616F5" w:rsidRDefault="004616F5">
            <w:pPr>
              <w:pStyle w:val="TableRow"/>
              <w:rPr>
                <w:b/>
                <w:u w:val="single"/>
              </w:rPr>
            </w:pPr>
            <w:r w:rsidRPr="004616F5">
              <w:rPr>
                <w:b/>
                <w:u w:val="single"/>
              </w:rPr>
              <w:t>£42,984.00</w:t>
            </w:r>
          </w:p>
          <w:p w14:paraId="35948EB0" w14:textId="77777777" w:rsidR="0017524C" w:rsidRPr="004616F5" w:rsidRDefault="0017524C">
            <w:pPr>
              <w:pStyle w:val="TableRow"/>
            </w:pPr>
          </w:p>
          <w:p w14:paraId="2A7D54E2" w14:textId="30A6DF1C" w:rsidR="0017524C" w:rsidRPr="004616F5" w:rsidRDefault="0017524C">
            <w:pPr>
              <w:pStyle w:val="TableRow"/>
            </w:pPr>
            <w:r w:rsidRPr="004616F5">
              <w:t>n/a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E23" w14:textId="4D7F151A" w:rsidR="00CC4DD6" w:rsidRPr="004616F5" w:rsidRDefault="00CC4DD6" w:rsidP="00CC4DD6">
            <w:pPr>
              <w:pStyle w:val="ListParagraph"/>
              <w:numPr>
                <w:ilvl w:val="0"/>
                <w:numId w:val="14"/>
              </w:numPr>
              <w:spacing w:before="120"/>
              <w:rPr>
                <w:iCs/>
              </w:rPr>
            </w:pPr>
            <w:r w:rsidRPr="0017524C">
              <w:rPr>
                <w:iCs/>
              </w:rPr>
              <w:t xml:space="preserve">To reduce the attainment gap between disadvantaged pupils and their </w:t>
            </w:r>
            <w:r w:rsidRPr="004616F5">
              <w:rPr>
                <w:iCs/>
              </w:rPr>
              <w:t xml:space="preserve">peers on a local and national </w:t>
            </w:r>
            <w:proofErr w:type="gramStart"/>
            <w:r w:rsidRPr="004616F5">
              <w:rPr>
                <w:iCs/>
              </w:rPr>
              <w:t>level?.</w:t>
            </w:r>
            <w:proofErr w:type="gramEnd"/>
            <w:r w:rsidRPr="004616F5">
              <w:rPr>
                <w:iCs/>
              </w:rPr>
              <w:t xml:space="preserve"> </w:t>
            </w:r>
          </w:p>
          <w:p w14:paraId="5C55C550" w14:textId="7DA17AEE" w:rsidR="00CC4DD6" w:rsidRPr="0017524C" w:rsidRDefault="00CC4DD6" w:rsidP="00CC4DD6">
            <w:pPr>
              <w:pStyle w:val="ListParagraph"/>
              <w:numPr>
                <w:ilvl w:val="0"/>
                <w:numId w:val="14"/>
              </w:numPr>
              <w:spacing w:before="120"/>
              <w:rPr>
                <w:iCs/>
              </w:rPr>
            </w:pPr>
            <w:r w:rsidRPr="0017524C">
              <w:rPr>
                <w:iCs/>
              </w:rPr>
              <w:t>To support the social, emotional and mental well-being of all our pupils due to COVID-19 disruptions.</w:t>
            </w:r>
          </w:p>
          <w:p w14:paraId="36F601C2" w14:textId="627031F2" w:rsidR="00CC4DD6" w:rsidRPr="0017524C" w:rsidRDefault="00CC4DD6" w:rsidP="00CC4DD6">
            <w:pPr>
              <w:pStyle w:val="ListParagraph"/>
              <w:numPr>
                <w:ilvl w:val="0"/>
                <w:numId w:val="14"/>
              </w:numPr>
              <w:spacing w:before="120"/>
              <w:rPr>
                <w:iCs/>
              </w:rPr>
            </w:pPr>
            <w:r w:rsidRPr="0017524C">
              <w:rPr>
                <w:iCs/>
              </w:rPr>
              <w:t xml:space="preserve">To raise the attainment of all pupils in English and Maths since COVID-19 lockdowns, with additional focus on reading. </w:t>
            </w:r>
          </w:p>
          <w:p w14:paraId="2A7D54E9" w14:textId="4355D0D0" w:rsidR="00E66558" w:rsidRDefault="00E66558" w:rsidP="00CC4DD6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iCs/>
              </w:rPr>
            </w:pP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4932DB40" w:rsidR="00E66558" w:rsidRDefault="00E02C4A" w:rsidP="00E02C4A">
            <w:pPr>
              <w:pStyle w:val="TableRowCentered"/>
              <w:ind w:left="0"/>
              <w:jc w:val="left"/>
            </w:pPr>
            <w:r>
              <w:t xml:space="preserve">Delayed </w:t>
            </w:r>
            <w:r w:rsidR="00CC4DD6">
              <w:t xml:space="preserve">speech and language </w:t>
            </w:r>
            <w:r>
              <w:t xml:space="preserve">skills on entry leading to lower outcomes and social communication difficulties. 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04E75BF4" w:rsidR="00E66558" w:rsidRDefault="00E02C4A" w:rsidP="007257F2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break in school attendance</w:t>
            </w:r>
            <w:r w:rsidR="007257F2">
              <w:rPr>
                <w:sz w:val="22"/>
                <w:szCs w:val="22"/>
              </w:rPr>
              <w:t xml:space="preserve"> and mixed year group bubbles has caused some </w:t>
            </w:r>
            <w:r w:rsidR="0057009E">
              <w:rPr>
                <w:sz w:val="22"/>
                <w:szCs w:val="22"/>
              </w:rPr>
              <w:t>gap</w:t>
            </w:r>
            <w:r w:rsidR="007257F2">
              <w:rPr>
                <w:sz w:val="22"/>
                <w:szCs w:val="22"/>
              </w:rPr>
              <w:t>s</w:t>
            </w:r>
            <w:r w:rsidR="0057009E">
              <w:rPr>
                <w:sz w:val="22"/>
                <w:szCs w:val="22"/>
              </w:rPr>
              <w:t xml:space="preserve"> in knowledge</w:t>
            </w:r>
            <w:r w:rsidR="007257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reduc</w:t>
            </w:r>
            <w:r w:rsidR="007257F2">
              <w:rPr>
                <w:sz w:val="22"/>
                <w:szCs w:val="22"/>
              </w:rPr>
              <w:t xml:space="preserve">ing </w:t>
            </w:r>
            <w:r>
              <w:rPr>
                <w:sz w:val="22"/>
                <w:szCs w:val="22"/>
              </w:rPr>
              <w:t>daily reading opportunities and</w:t>
            </w:r>
            <w:r w:rsidR="0057009E">
              <w:rPr>
                <w:sz w:val="22"/>
                <w:szCs w:val="22"/>
              </w:rPr>
              <w:t xml:space="preserve"> daily </w:t>
            </w:r>
            <w:r>
              <w:rPr>
                <w:sz w:val="22"/>
                <w:szCs w:val="22"/>
              </w:rPr>
              <w:t xml:space="preserve">fluency in maths </w:t>
            </w:r>
            <w:r w:rsidR="007257F2">
              <w:rPr>
                <w:sz w:val="22"/>
                <w:szCs w:val="22"/>
              </w:rPr>
              <w:t>which has le</w:t>
            </w:r>
            <w:r w:rsidR="0057009E">
              <w:rPr>
                <w:sz w:val="22"/>
                <w:szCs w:val="22"/>
              </w:rPr>
              <w:t>d to l</w:t>
            </w:r>
            <w:r>
              <w:rPr>
                <w:sz w:val="22"/>
                <w:szCs w:val="22"/>
              </w:rPr>
              <w:t xml:space="preserve">ower </w:t>
            </w:r>
            <w:r w:rsidR="0057009E">
              <w:rPr>
                <w:sz w:val="22"/>
                <w:szCs w:val="22"/>
              </w:rPr>
              <w:t>attainment in English and maths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1256F395" w:rsidR="00E66558" w:rsidRDefault="0057009E" w:rsidP="0057009E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range of additional needs has impacted upon children’s concentration, resilience and tolerance, including SEND, attachment, continuity and childhood trauma. 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6C0ABD1F" w:rsidR="00E66558" w:rsidRDefault="0057009E" w:rsidP="000A1F20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Loss of being part of the whole school community has led to reduction in self-esteem, confidence and </w:t>
            </w:r>
            <w:r w:rsidR="000A1F20">
              <w:rPr>
                <w:iCs/>
                <w:sz w:val="22"/>
              </w:rPr>
              <w:t xml:space="preserve">emotional well-being. 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045045DE" w:rsidR="00E66558" w:rsidRPr="000A1F20" w:rsidRDefault="000A1F20" w:rsidP="00A34760">
            <w:pPr>
              <w:pStyle w:val="TableRow"/>
            </w:pPr>
            <w:r w:rsidRPr="000A1F20">
              <w:rPr>
                <w:iCs/>
                <w:sz w:val="22"/>
                <w:szCs w:val="22"/>
              </w:rPr>
              <w:t>Improved social communication result</w:t>
            </w:r>
            <w:r w:rsidR="005A1965">
              <w:rPr>
                <w:iCs/>
                <w:sz w:val="22"/>
                <w:szCs w:val="22"/>
              </w:rPr>
              <w:t>s</w:t>
            </w:r>
            <w:r w:rsidRPr="000A1F20">
              <w:rPr>
                <w:iCs/>
                <w:sz w:val="22"/>
                <w:szCs w:val="22"/>
              </w:rPr>
              <w:t xml:space="preserve"> in raise in l</w:t>
            </w:r>
            <w:r w:rsidR="00A34760">
              <w:rPr>
                <w:iCs/>
                <w:sz w:val="22"/>
                <w:szCs w:val="22"/>
              </w:rPr>
              <w:t>anguage a</w:t>
            </w:r>
            <w:r w:rsidRPr="000A1F20">
              <w:rPr>
                <w:iCs/>
                <w:sz w:val="22"/>
                <w:szCs w:val="22"/>
              </w:rPr>
              <w:t xml:space="preserve">ttainment and </w:t>
            </w:r>
            <w:r w:rsidR="00BE2478">
              <w:rPr>
                <w:iCs/>
                <w:sz w:val="22"/>
                <w:szCs w:val="22"/>
              </w:rPr>
              <w:t>positive behaviour.</w:t>
            </w:r>
            <w:r w:rsidRPr="000A1F20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5905ECB7" w:rsidR="00E66558" w:rsidRPr="000A1F20" w:rsidRDefault="005A1965" w:rsidP="005A196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Children will be confident to express themselves positively and to apply language skills to reading and communicating clearly. 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4451899B" w:rsidR="00E66558" w:rsidRPr="000A1F20" w:rsidRDefault="000A1F20" w:rsidP="00A3476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Increased rates in progress from starting points for children new to Foundation Stage 2 and Year</w:t>
            </w:r>
            <w:r w:rsidR="005A1965">
              <w:rPr>
                <w:sz w:val="22"/>
                <w:szCs w:val="22"/>
              </w:rPr>
              <w:t xml:space="preserve"> 1 focusing on C</w:t>
            </w:r>
            <w:r>
              <w:rPr>
                <w:sz w:val="22"/>
                <w:szCs w:val="22"/>
              </w:rPr>
              <w:t xml:space="preserve">ommunication and </w:t>
            </w:r>
            <w:r>
              <w:rPr>
                <w:sz w:val="22"/>
                <w:szCs w:val="22"/>
              </w:rPr>
              <w:lastRenderedPageBreak/>
              <w:t>Language</w:t>
            </w:r>
            <w:r w:rsidR="00A34760">
              <w:rPr>
                <w:sz w:val="22"/>
                <w:szCs w:val="22"/>
              </w:rPr>
              <w:t xml:space="preserve"> and the </w:t>
            </w:r>
            <w:r w:rsidR="00BE2478">
              <w:rPr>
                <w:sz w:val="22"/>
                <w:szCs w:val="22"/>
              </w:rPr>
              <w:t xml:space="preserve">application of </w:t>
            </w:r>
            <w:r>
              <w:rPr>
                <w:sz w:val="22"/>
                <w:szCs w:val="22"/>
              </w:rPr>
              <w:t xml:space="preserve">systematic synthetic phonics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4FC4DDC1" w:rsidR="00E66558" w:rsidRPr="000A1F20" w:rsidRDefault="005A1965" w:rsidP="00A34760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From baseline assessments, disadvantaged children will at least meet age related expectation through a</w:t>
            </w:r>
            <w:r w:rsidR="00A34760">
              <w:rPr>
                <w:sz w:val="22"/>
                <w:szCs w:val="22"/>
              </w:rPr>
              <w:t xml:space="preserve">ccelerated learning and support in English and maths. </w:t>
            </w:r>
            <w:r>
              <w:rPr>
                <w:sz w:val="22"/>
                <w:szCs w:val="22"/>
              </w:rPr>
              <w:t xml:space="preserve">At least </w:t>
            </w:r>
            <w:r>
              <w:rPr>
                <w:sz w:val="22"/>
                <w:szCs w:val="22"/>
              </w:rPr>
              <w:lastRenderedPageBreak/>
              <w:t xml:space="preserve">83% of children will meet the Year 1 phonics screening. </w:t>
            </w:r>
          </w:p>
        </w:tc>
      </w:tr>
      <w:tr w:rsidR="00BE2478" w14:paraId="2FC996D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5E56" w14:textId="40252932" w:rsidR="00BE2478" w:rsidRDefault="00BE2478" w:rsidP="00A3476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Increase in the number of disadvantaged learners achieving a</w:t>
            </w:r>
            <w:r w:rsidR="00A34760">
              <w:rPr>
                <w:sz w:val="22"/>
                <w:szCs w:val="22"/>
              </w:rPr>
              <w:t xml:space="preserve">ge related expectations at end of FS” and KS1 and combined </w:t>
            </w:r>
            <w:r>
              <w:rPr>
                <w:sz w:val="22"/>
                <w:szCs w:val="22"/>
              </w:rPr>
              <w:t xml:space="preserve">(reading, writing, maths) </w:t>
            </w:r>
            <w:r w:rsidR="00A34760">
              <w:rPr>
                <w:sz w:val="22"/>
                <w:szCs w:val="22"/>
              </w:rPr>
              <w:t>at the end of Key Stage</w:t>
            </w: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F0B9" w14:textId="77117359" w:rsidR="00BE2478" w:rsidRPr="000A1F20" w:rsidRDefault="00BE2478" w:rsidP="005A196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% of disadvantaged learn</w:t>
            </w:r>
            <w:r w:rsidR="005A1965">
              <w:rPr>
                <w:sz w:val="22"/>
                <w:szCs w:val="22"/>
              </w:rPr>
              <w:t xml:space="preserve">ers </w:t>
            </w:r>
            <w:r>
              <w:rPr>
                <w:sz w:val="22"/>
                <w:szCs w:val="22"/>
              </w:rPr>
              <w:t xml:space="preserve">achieving age related expectations at </w:t>
            </w:r>
            <w:r w:rsidR="005A1965">
              <w:rPr>
                <w:sz w:val="22"/>
                <w:szCs w:val="22"/>
              </w:rPr>
              <w:t>the end of Foundation Stage 2, K</w:t>
            </w:r>
            <w:r>
              <w:rPr>
                <w:sz w:val="22"/>
                <w:szCs w:val="22"/>
              </w:rPr>
              <w:t xml:space="preserve">ey Stage 1 and </w:t>
            </w:r>
            <w:r w:rsidR="00A34760">
              <w:rPr>
                <w:sz w:val="22"/>
                <w:szCs w:val="22"/>
              </w:rPr>
              <w:t xml:space="preserve">combined at end of Key Stage 2 will at least be in line with the national average. </w:t>
            </w: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439F193F" w:rsidR="00E66558" w:rsidRPr="000A1F20" w:rsidRDefault="00BE247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Raise in reading attainment across the school for all children, notably those who have gaps in learning due to COVID-19 absence.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59BF907E" w:rsidR="00E66558" w:rsidRPr="000A1F20" w:rsidRDefault="00A34760" w:rsidP="00A34760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Reading attainment will increase </w:t>
            </w:r>
            <w:r w:rsidR="003B25A1">
              <w:rPr>
                <w:sz w:val="22"/>
                <w:szCs w:val="22"/>
              </w:rPr>
              <w:t xml:space="preserve">across school in all year groups, closing gaps in learning. 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6C1B8087" w:rsidR="00E66558" w:rsidRDefault="00BE247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 in number of disadvantaged children reaching greater depth.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55880DC8" w:rsidR="00E66558" w:rsidRDefault="00A34760" w:rsidP="00A34760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</w:t>
            </w:r>
            <w:r w:rsidR="003B25A1">
              <w:rPr>
                <w:sz w:val="22"/>
                <w:szCs w:val="22"/>
              </w:rPr>
              <w:t xml:space="preserve"> % in the </w:t>
            </w:r>
            <w:r>
              <w:rPr>
                <w:sz w:val="22"/>
                <w:szCs w:val="22"/>
              </w:rPr>
              <w:t>number of disadvantaged children reaching greater depth will improve upon last year’</w:t>
            </w:r>
            <w:r w:rsidR="003B25A1">
              <w:rPr>
                <w:sz w:val="22"/>
                <w:szCs w:val="22"/>
              </w:rPr>
              <w:t>s scores at the end of Key Stage 1 and 2.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08450AB3" w:rsidR="00E66558" w:rsidRDefault="009D71E8">
      <w:r>
        <w:t>Budgeted cost: £</w:t>
      </w:r>
      <w:r w:rsidR="004616F5">
        <w:rPr>
          <w:rFonts w:cs="Arial"/>
          <w:color w:val="222222"/>
          <w:shd w:val="clear" w:color="auto" w:fill="FFFFFF"/>
        </w:rPr>
        <w:t>2000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010C412D" w:rsidR="00E66558" w:rsidRDefault="001426DA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 xml:space="preserve">Continued Professional Development (CPD): All teachers- No Outsiders- Andrew </w:t>
            </w:r>
            <w:proofErr w:type="spellStart"/>
            <w:r>
              <w:rPr>
                <w:i/>
                <w:iCs/>
                <w:sz w:val="22"/>
                <w:szCs w:val="22"/>
              </w:rPr>
              <w:t>Moffat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C1C2" w14:textId="611EBBDC" w:rsidR="00E66558" w:rsidRDefault="001426DA" w:rsidP="001426DA">
            <w:pPr>
              <w:pStyle w:val="TableRowCentered"/>
              <w:numPr>
                <w:ilvl w:val="0"/>
                <w:numId w:val="15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Andrew </w:t>
            </w:r>
            <w:proofErr w:type="spellStart"/>
            <w:r>
              <w:rPr>
                <w:sz w:val="22"/>
              </w:rPr>
              <w:t>Moffat</w:t>
            </w:r>
            <w:proofErr w:type="spellEnd"/>
            <w:r>
              <w:rPr>
                <w:sz w:val="22"/>
              </w:rPr>
              <w:t xml:space="preserve"> visit- PSHE lesson modelled in all year groups with relevant reading material as discussion points.</w:t>
            </w:r>
          </w:p>
          <w:p w14:paraId="3990E987" w14:textId="77777777" w:rsidR="001426DA" w:rsidRDefault="001426DA" w:rsidP="001426DA">
            <w:pPr>
              <w:pStyle w:val="TableRowCentered"/>
              <w:numPr>
                <w:ilvl w:val="0"/>
                <w:numId w:val="15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Staff meeting led by Andrew </w:t>
            </w:r>
            <w:proofErr w:type="spellStart"/>
            <w:r>
              <w:rPr>
                <w:sz w:val="22"/>
              </w:rPr>
              <w:t>Moffat</w:t>
            </w:r>
            <w:proofErr w:type="spellEnd"/>
            <w:r>
              <w:rPr>
                <w:sz w:val="22"/>
              </w:rPr>
              <w:t xml:space="preserve">- introduction to the No Outsiders range of books to use with children in PSHE and cross-curricular. </w:t>
            </w:r>
          </w:p>
          <w:p w14:paraId="60B02F12" w14:textId="051DD361" w:rsidR="00926E4A" w:rsidRDefault="00926E4A" w:rsidP="001426DA">
            <w:pPr>
              <w:pStyle w:val="TableRowCentered"/>
              <w:numPr>
                <w:ilvl w:val="0"/>
                <w:numId w:val="15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Purchase of No Outsiders reading material to inspire and enrich reading areas and PSHE lessons across the whole school.</w:t>
            </w:r>
          </w:p>
          <w:p w14:paraId="6442E2BD" w14:textId="58A349B0" w:rsidR="00926E4A" w:rsidRDefault="00926E4A" w:rsidP="001426DA">
            <w:pPr>
              <w:pStyle w:val="TableRowCentered"/>
              <w:numPr>
                <w:ilvl w:val="0"/>
                <w:numId w:val="15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No Outsiders ambassadors elected.</w:t>
            </w:r>
          </w:p>
          <w:p w14:paraId="0B4ECA52" w14:textId="63A346C3" w:rsidR="00926E4A" w:rsidRDefault="00926E4A" w:rsidP="001426DA">
            <w:pPr>
              <w:pStyle w:val="TableRowCentered"/>
              <w:numPr>
                <w:ilvl w:val="0"/>
                <w:numId w:val="15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See Head</w:t>
            </w:r>
            <w:r w:rsidR="005C60DB">
              <w:rPr>
                <w:sz w:val="22"/>
              </w:rPr>
              <w:t xml:space="preserve"> </w:t>
            </w:r>
            <w:r>
              <w:rPr>
                <w:sz w:val="22"/>
              </w:rPr>
              <w:t>teacher reports on % of incidents.</w:t>
            </w:r>
          </w:p>
          <w:p w14:paraId="2A7D551B" w14:textId="7F905F97" w:rsidR="00926E4A" w:rsidRDefault="00926E4A" w:rsidP="00926E4A">
            <w:pPr>
              <w:pStyle w:val="TableRowCentered"/>
              <w:ind w:left="777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99BE" w14:textId="77777777" w:rsidR="001426DA" w:rsidRDefault="001426DA" w:rsidP="001426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Challenge No. 4 </w:t>
            </w:r>
          </w:p>
          <w:p w14:paraId="159DCEC5" w14:textId="77777777" w:rsidR="00940BC1" w:rsidRDefault="00940BC1" w:rsidP="001426DA">
            <w:pPr>
              <w:pStyle w:val="TableRowCentered"/>
              <w:jc w:val="left"/>
              <w:rPr>
                <w:sz w:val="22"/>
              </w:rPr>
            </w:pPr>
          </w:p>
          <w:p w14:paraId="2A7D551C" w14:textId="63C27AA8" w:rsidR="00940BC1" w:rsidRDefault="00940BC1" w:rsidP="001426DA">
            <w:pPr>
              <w:pStyle w:val="TableRowCentered"/>
              <w:jc w:val="left"/>
              <w:rPr>
                <w:sz w:val="22"/>
              </w:rPr>
            </w:pP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4C321B96" w:rsidR="00E66558" w:rsidRDefault="001426DA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CPD: This year’s focus groups:-FS2 and Key Stage 1- all teachers and TAs- Continued links with </w:t>
            </w:r>
            <w:r w:rsidR="0094760A">
              <w:rPr>
                <w:i/>
                <w:sz w:val="22"/>
              </w:rPr>
              <w:t xml:space="preserve">Paul Fields’ </w:t>
            </w:r>
            <w:r>
              <w:rPr>
                <w:i/>
                <w:sz w:val="22"/>
              </w:rPr>
              <w:t>The Happiness Project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3730" w14:textId="77777777" w:rsidR="00E66558" w:rsidRDefault="0096434B" w:rsidP="0096434B">
            <w:pPr>
              <w:pStyle w:val="TableRowCentered"/>
              <w:numPr>
                <w:ilvl w:val="0"/>
                <w:numId w:val="1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Spring term 2022 launch with FS2 and Key Stage 1 classes</w:t>
            </w:r>
          </w:p>
          <w:p w14:paraId="5A94B749" w14:textId="77777777" w:rsidR="0096434B" w:rsidRDefault="0096434B" w:rsidP="0096434B">
            <w:pPr>
              <w:pStyle w:val="TableRowCentered"/>
              <w:numPr>
                <w:ilvl w:val="0"/>
                <w:numId w:val="1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PSHE and incident logs </w:t>
            </w:r>
          </w:p>
          <w:p w14:paraId="2A7D551F" w14:textId="57324EB2" w:rsidR="0096434B" w:rsidRDefault="0096434B" w:rsidP="0096434B">
            <w:pPr>
              <w:pStyle w:val="TableRowCentered"/>
              <w:numPr>
                <w:ilvl w:val="0"/>
                <w:numId w:val="1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Recognition board and achievement certificates.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6896" w14:textId="1911799E" w:rsidR="001426DA" w:rsidRDefault="001426DA" w:rsidP="001426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Challenge No. 3</w:t>
            </w:r>
          </w:p>
          <w:p w14:paraId="4E735AF8" w14:textId="77777777" w:rsidR="001426DA" w:rsidRDefault="001426DA" w:rsidP="001426DA">
            <w:pPr>
              <w:pStyle w:val="TableRowCentered"/>
              <w:jc w:val="left"/>
              <w:rPr>
                <w:sz w:val="22"/>
              </w:rPr>
            </w:pPr>
          </w:p>
          <w:p w14:paraId="4CF479C2" w14:textId="77777777" w:rsidR="00E66558" w:rsidRDefault="001426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Challenge No. 4</w:t>
            </w:r>
          </w:p>
          <w:p w14:paraId="36F48E29" w14:textId="77777777" w:rsidR="00940BC1" w:rsidRDefault="00940BC1">
            <w:pPr>
              <w:pStyle w:val="TableRowCentered"/>
              <w:jc w:val="left"/>
              <w:rPr>
                <w:sz w:val="22"/>
              </w:rPr>
            </w:pPr>
          </w:p>
          <w:p w14:paraId="2A7D5520" w14:textId="206E85E7" w:rsidR="00940BC1" w:rsidRDefault="00940BC1">
            <w:pPr>
              <w:pStyle w:val="TableRowCentered"/>
              <w:jc w:val="left"/>
              <w:rPr>
                <w:sz w:val="22"/>
              </w:rPr>
            </w:pPr>
          </w:p>
        </w:tc>
      </w:tr>
      <w:tr w:rsidR="001426DA" w14:paraId="7E760A1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EB8E" w14:textId="6D583E08" w:rsidR="001426DA" w:rsidRDefault="001426DA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CPD: staff meeting time designated to Paul Dix approach ‘When the adult changes’ refine behaviour management- whole school tracking system, reflection and resolve techniques.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B243" w14:textId="51B55B74" w:rsidR="001426DA" w:rsidRDefault="0096434B" w:rsidP="0096434B">
            <w:pPr>
              <w:pStyle w:val="TableRowCentered"/>
              <w:numPr>
                <w:ilvl w:val="0"/>
                <w:numId w:val="1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Use of Recognition Board in all classes</w:t>
            </w:r>
          </w:p>
          <w:p w14:paraId="0F60CD92" w14:textId="77777777" w:rsidR="0096434B" w:rsidRPr="0096434B" w:rsidRDefault="0096434B" w:rsidP="0096434B">
            <w:pPr>
              <w:pStyle w:val="NoSpacing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96434B">
              <w:rPr>
                <w:sz w:val="22"/>
              </w:rPr>
              <w:t xml:space="preserve">Clearly established ‘Be Safe-Be </w:t>
            </w:r>
            <w:proofErr w:type="gramStart"/>
            <w:r w:rsidRPr="0096434B">
              <w:rPr>
                <w:sz w:val="22"/>
              </w:rPr>
              <w:t>respectful</w:t>
            </w:r>
            <w:proofErr w:type="gramEnd"/>
            <w:r w:rsidRPr="0096434B">
              <w:rPr>
                <w:sz w:val="22"/>
              </w:rPr>
              <w:t>-Be ready’ s</w:t>
            </w:r>
            <w:r>
              <w:rPr>
                <w:sz w:val="22"/>
              </w:rPr>
              <w:t>chool rules</w:t>
            </w:r>
          </w:p>
          <w:p w14:paraId="28E6648E" w14:textId="77777777" w:rsidR="005E1A89" w:rsidRPr="005E1A89" w:rsidRDefault="0096434B" w:rsidP="00AA223C">
            <w:pPr>
              <w:pStyle w:val="NoSpacing"/>
              <w:numPr>
                <w:ilvl w:val="0"/>
                <w:numId w:val="17"/>
              </w:numPr>
              <w:rPr>
                <w:i/>
                <w:sz w:val="18"/>
                <w:szCs w:val="18"/>
              </w:rPr>
            </w:pPr>
            <w:r w:rsidRPr="0096434B">
              <w:rPr>
                <w:sz w:val="22"/>
              </w:rPr>
              <w:t>6Rs and Happiness Project themes:</w:t>
            </w:r>
            <w:r w:rsidRPr="0096434B">
              <w:t xml:space="preserve"> </w:t>
            </w:r>
          </w:p>
          <w:p w14:paraId="44D82237" w14:textId="2171DA39" w:rsidR="0096434B" w:rsidRPr="0096434B" w:rsidRDefault="0096434B" w:rsidP="005E1A89">
            <w:pPr>
              <w:pStyle w:val="NoSpacing"/>
              <w:rPr>
                <w:i/>
                <w:sz w:val="18"/>
                <w:szCs w:val="18"/>
              </w:rPr>
            </w:pPr>
            <w:r w:rsidRPr="0096434B">
              <w:rPr>
                <w:i/>
                <w:sz w:val="18"/>
                <w:szCs w:val="18"/>
              </w:rPr>
              <w:t>Resilience –    BOUNCEBACKABILITY!   Responsibility -BOTHEREDNESS! Resourcefulness – CHANGE YOUR RIPPLE!</w:t>
            </w:r>
          </w:p>
          <w:p w14:paraId="12ACF8B4" w14:textId="5630C48D" w:rsidR="0096434B" w:rsidRPr="0096434B" w:rsidRDefault="0096434B" w:rsidP="0096434B">
            <w:pPr>
              <w:pStyle w:val="NoSpacing"/>
              <w:rPr>
                <w:i/>
                <w:sz w:val="18"/>
                <w:szCs w:val="18"/>
              </w:rPr>
            </w:pPr>
            <w:r w:rsidRPr="0096434B">
              <w:rPr>
                <w:i/>
                <w:sz w:val="18"/>
                <w:szCs w:val="18"/>
              </w:rPr>
              <w:t>Respect -  UNDERSTAND YOUR IMPACT!</w:t>
            </w:r>
          </w:p>
          <w:p w14:paraId="402BD426" w14:textId="6E2EB5BF" w:rsidR="0096434B" w:rsidRPr="0096434B" w:rsidRDefault="0096434B" w:rsidP="0096434B">
            <w:pPr>
              <w:pStyle w:val="NoSpacing"/>
              <w:rPr>
                <w:sz w:val="18"/>
                <w:szCs w:val="18"/>
              </w:rPr>
            </w:pPr>
            <w:r w:rsidRPr="0096434B">
              <w:rPr>
                <w:i/>
                <w:sz w:val="18"/>
                <w:szCs w:val="18"/>
              </w:rPr>
              <w:t xml:space="preserve">Reflect – </w:t>
            </w:r>
            <w:r w:rsidRPr="0096434B">
              <w:rPr>
                <w:sz w:val="18"/>
                <w:szCs w:val="18"/>
              </w:rPr>
              <w:t xml:space="preserve"> BE THE BEST VERSION OF YOU!</w:t>
            </w:r>
          </w:p>
          <w:p w14:paraId="1C51B487" w14:textId="272405C0" w:rsidR="0096434B" w:rsidRPr="0096434B" w:rsidRDefault="0096434B" w:rsidP="0096434B">
            <w:pPr>
              <w:pStyle w:val="NoSpacing"/>
              <w:rPr>
                <w:sz w:val="18"/>
                <w:szCs w:val="18"/>
              </w:rPr>
            </w:pPr>
            <w:r w:rsidRPr="0096434B">
              <w:rPr>
                <w:sz w:val="18"/>
                <w:szCs w:val="18"/>
              </w:rPr>
              <w:t>Reasoning – UNDERSTAND YOUR IMPACT!</w:t>
            </w:r>
          </w:p>
          <w:p w14:paraId="1DB56B73" w14:textId="564BCF8F" w:rsidR="0096434B" w:rsidRDefault="0096434B" w:rsidP="005E1A89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5CCA" w14:textId="77777777" w:rsidR="001426DA" w:rsidRDefault="001426DA" w:rsidP="001426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Challenge No. 3</w:t>
            </w:r>
          </w:p>
          <w:p w14:paraId="05D3938B" w14:textId="77777777" w:rsidR="001426DA" w:rsidRDefault="001426DA" w:rsidP="001426DA">
            <w:pPr>
              <w:pStyle w:val="TableRowCentered"/>
              <w:jc w:val="left"/>
              <w:rPr>
                <w:sz w:val="22"/>
              </w:rPr>
            </w:pPr>
          </w:p>
          <w:p w14:paraId="53E7CB7B" w14:textId="20CFED07" w:rsidR="001426DA" w:rsidRDefault="001426DA" w:rsidP="001426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Challenge No. 4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59D8D8FF" w:rsidR="00E66558" w:rsidRDefault="009D71E8">
      <w:r>
        <w:t xml:space="preserve">Budgeted cost: £ </w:t>
      </w:r>
      <w:r w:rsidR="00940BC1">
        <w:rPr>
          <w:i/>
          <w:iCs/>
        </w:rPr>
        <w:t>3</w:t>
      </w:r>
      <w:r w:rsidR="00A723F2">
        <w:rPr>
          <w:i/>
          <w:iCs/>
        </w:rPr>
        <w:t>5, 394.91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BDA8" w14:textId="77777777" w:rsidR="005C60DB" w:rsidRPr="005243D9" w:rsidRDefault="005C60DB" w:rsidP="005C60DB">
            <w:pPr>
              <w:jc w:val="center"/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>To deliver Listening to Sounds and language SALT intervention</w:t>
            </w:r>
          </w:p>
          <w:p w14:paraId="2A7D5529" w14:textId="3450FE1D" w:rsidR="00E66558" w:rsidRPr="005243D9" w:rsidRDefault="00E66558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461E" w14:textId="74D376AE" w:rsidR="00E66558" w:rsidRPr="005243D9" w:rsidRDefault="005C60DB" w:rsidP="005C60DB">
            <w:pPr>
              <w:pStyle w:val="TableRowCentered"/>
              <w:numPr>
                <w:ilvl w:val="0"/>
                <w:numId w:val="18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See early intervention tracking of program</w:t>
            </w:r>
          </w:p>
          <w:p w14:paraId="2D293A3D" w14:textId="35CDE91F" w:rsidR="005C60DB" w:rsidRPr="005243D9" w:rsidRDefault="005C60DB" w:rsidP="005C60DB">
            <w:pPr>
              <w:pStyle w:val="TableRowCentered"/>
              <w:numPr>
                <w:ilvl w:val="0"/>
                <w:numId w:val="18"/>
              </w:numPr>
              <w:jc w:val="left"/>
              <w:rPr>
                <w:rFonts w:cs="Arial"/>
                <w:color w:val="auto"/>
                <w:szCs w:val="24"/>
              </w:rPr>
            </w:pPr>
            <w:proofErr w:type="spellStart"/>
            <w:r w:rsidRPr="005243D9">
              <w:rPr>
                <w:rFonts w:cs="Arial"/>
                <w:color w:val="auto"/>
                <w:szCs w:val="24"/>
              </w:rPr>
              <w:t>Wellcomm</w:t>
            </w:r>
            <w:proofErr w:type="spellEnd"/>
            <w:r w:rsidRPr="005243D9">
              <w:rPr>
                <w:rFonts w:cs="Arial"/>
                <w:color w:val="auto"/>
                <w:szCs w:val="24"/>
              </w:rPr>
              <w:t xml:space="preserve"> assessment scores </w:t>
            </w:r>
          </w:p>
          <w:p w14:paraId="760DBD59" w14:textId="77777777" w:rsidR="005C60DB" w:rsidRPr="005243D9" w:rsidRDefault="005C60DB" w:rsidP="005C60DB">
            <w:pPr>
              <w:pStyle w:val="TableRowCentered"/>
              <w:numPr>
                <w:ilvl w:val="0"/>
                <w:numId w:val="18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See early referrals to SALT</w:t>
            </w:r>
          </w:p>
          <w:p w14:paraId="512181B3" w14:textId="77777777" w:rsidR="005C60DB" w:rsidRPr="005243D9" w:rsidRDefault="005C60DB" w:rsidP="005C60DB">
            <w:pPr>
              <w:pStyle w:val="TableRowCentered"/>
              <w:numPr>
                <w:ilvl w:val="0"/>
                <w:numId w:val="18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 xml:space="preserve">Incident logs </w:t>
            </w:r>
          </w:p>
          <w:p w14:paraId="3585EBA8" w14:textId="77777777" w:rsidR="005C60DB" w:rsidRPr="005243D9" w:rsidRDefault="005C60DB" w:rsidP="005C60DB">
            <w:pPr>
              <w:pStyle w:val="TableRowCentered"/>
              <w:numPr>
                <w:ilvl w:val="0"/>
                <w:numId w:val="18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Phonics tracking</w:t>
            </w:r>
          </w:p>
          <w:p w14:paraId="2A7D552A" w14:textId="578C4F4D" w:rsidR="005C60DB" w:rsidRPr="005243D9" w:rsidRDefault="005C60DB" w:rsidP="005C60DB">
            <w:pPr>
              <w:pStyle w:val="TableRowCentered"/>
              <w:numPr>
                <w:ilvl w:val="0"/>
                <w:numId w:val="18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See end of academic year  impact evaluation on Pupil Premium Budget.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6FD2" w14:textId="77777777" w:rsidR="00E66558" w:rsidRPr="005243D9" w:rsidRDefault="005C60DB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Challenge No 1</w:t>
            </w:r>
          </w:p>
          <w:p w14:paraId="3AB19C22" w14:textId="77777777" w:rsidR="00DD3CE9" w:rsidRPr="005243D9" w:rsidRDefault="00DD3CE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  <w:p w14:paraId="2A7D552B" w14:textId="0377362A" w:rsidR="00DD3CE9" w:rsidRPr="005243D9" w:rsidRDefault="00DD3CE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6E60C9E1" w:rsidR="00E66558" w:rsidRPr="005243D9" w:rsidRDefault="00956E22">
            <w:pPr>
              <w:pStyle w:val="TableRow"/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 xml:space="preserve">1:1 additional reading time for PP and SEND children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AA05" w14:textId="4EDCFE5E" w:rsidR="0094760A" w:rsidRPr="005243D9" w:rsidRDefault="00956E22" w:rsidP="005C60DB">
            <w:pPr>
              <w:pStyle w:val="TableRowCentered"/>
              <w:numPr>
                <w:ilvl w:val="0"/>
                <w:numId w:val="19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See reading log and tracking files</w:t>
            </w:r>
          </w:p>
          <w:p w14:paraId="42FDE538" w14:textId="0A7E6E22" w:rsidR="00956E22" w:rsidRPr="005243D9" w:rsidRDefault="00956E22" w:rsidP="005C60DB">
            <w:pPr>
              <w:pStyle w:val="TableRowCentered"/>
              <w:numPr>
                <w:ilvl w:val="0"/>
                <w:numId w:val="19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½ termly assessment reading comprehension assessment score</w:t>
            </w:r>
          </w:p>
          <w:p w14:paraId="2F53C114" w14:textId="32A1BB83" w:rsidR="00956E22" w:rsidRPr="005243D9" w:rsidRDefault="00956E22" w:rsidP="005C60DB">
            <w:pPr>
              <w:pStyle w:val="TableRowCentered"/>
              <w:numPr>
                <w:ilvl w:val="0"/>
                <w:numId w:val="19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See additional guided reading logs</w:t>
            </w:r>
          </w:p>
          <w:p w14:paraId="01A36CD5" w14:textId="070E364C" w:rsidR="00956E22" w:rsidRPr="005243D9" w:rsidRDefault="00956E22" w:rsidP="005C60DB">
            <w:pPr>
              <w:pStyle w:val="TableRowCentered"/>
              <w:numPr>
                <w:ilvl w:val="0"/>
                <w:numId w:val="19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Reading monitoring feedback</w:t>
            </w:r>
          </w:p>
          <w:p w14:paraId="07FA91DF" w14:textId="7E8AA813" w:rsidR="00956E22" w:rsidRPr="005243D9" w:rsidRDefault="00956E22" w:rsidP="00956E22">
            <w:pPr>
              <w:pStyle w:val="TableRowCentered"/>
              <w:numPr>
                <w:ilvl w:val="0"/>
                <w:numId w:val="19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Target Tracker Pupil Progress meetings</w:t>
            </w:r>
          </w:p>
          <w:p w14:paraId="285ED81D" w14:textId="2CB0E5F0" w:rsidR="00956E22" w:rsidRPr="005243D9" w:rsidRDefault="00956E22" w:rsidP="00956E22">
            <w:pPr>
              <w:pStyle w:val="TableRowCentered"/>
              <w:numPr>
                <w:ilvl w:val="0"/>
                <w:numId w:val="19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Phonics Tracker</w:t>
            </w:r>
          </w:p>
          <w:p w14:paraId="1971FC1C" w14:textId="599505EB" w:rsidR="00956E22" w:rsidRPr="005243D9" w:rsidRDefault="00956E22" w:rsidP="00956E22">
            <w:pPr>
              <w:pStyle w:val="TableRowCentered"/>
              <w:numPr>
                <w:ilvl w:val="0"/>
                <w:numId w:val="19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Phonics screening scores KS1</w:t>
            </w:r>
          </w:p>
          <w:p w14:paraId="2A7D552E" w14:textId="4BF81997" w:rsidR="00956E22" w:rsidRPr="005243D9" w:rsidRDefault="00956E22" w:rsidP="00956E22">
            <w:pPr>
              <w:pStyle w:val="TableRowCentered"/>
              <w:numPr>
                <w:ilvl w:val="0"/>
                <w:numId w:val="19"/>
              </w:numPr>
              <w:jc w:val="left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9A99" w14:textId="475EFDBC" w:rsidR="005C60DB" w:rsidRPr="005243D9" w:rsidRDefault="005C60DB" w:rsidP="00E91F0C">
            <w:pPr>
              <w:pStyle w:val="TableRowCentered"/>
              <w:ind w:left="0"/>
              <w:jc w:val="left"/>
              <w:rPr>
                <w:rFonts w:cs="Arial"/>
                <w:color w:val="auto"/>
                <w:szCs w:val="24"/>
              </w:rPr>
            </w:pPr>
          </w:p>
          <w:p w14:paraId="2A7D552F" w14:textId="74E258D9" w:rsidR="00956E22" w:rsidRPr="005243D9" w:rsidRDefault="00956E22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Challenge 2</w:t>
            </w:r>
          </w:p>
        </w:tc>
      </w:tr>
      <w:tr w:rsidR="005C60DB" w14:paraId="134CD7D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6DA6" w14:textId="17A55827" w:rsidR="005C60DB" w:rsidRPr="005243D9" w:rsidRDefault="00956E22" w:rsidP="00956E22">
            <w:pPr>
              <w:pStyle w:val="TableRow"/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 xml:space="preserve">Additional maths and reading intervention clubs after school/ before school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8643" w14:textId="5CEA8EF6" w:rsidR="005C60DB" w:rsidRPr="005243D9" w:rsidRDefault="00956E22" w:rsidP="00956E22">
            <w:pPr>
              <w:pStyle w:val="TableRowCentered"/>
              <w:numPr>
                <w:ilvl w:val="0"/>
                <w:numId w:val="22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See intervention evaluations</w:t>
            </w:r>
          </w:p>
          <w:p w14:paraId="5B62B5EC" w14:textId="77777777" w:rsidR="00956E22" w:rsidRPr="005243D9" w:rsidRDefault="00956E22" w:rsidP="00956E22">
            <w:pPr>
              <w:pStyle w:val="TableRowCentered"/>
              <w:numPr>
                <w:ilvl w:val="0"/>
                <w:numId w:val="22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Target Tracker scores</w:t>
            </w:r>
          </w:p>
          <w:p w14:paraId="48ED6809" w14:textId="77777777" w:rsidR="00956E22" w:rsidRPr="005243D9" w:rsidRDefault="00956E22" w:rsidP="00956E22">
            <w:pPr>
              <w:pStyle w:val="TableRowCentered"/>
              <w:numPr>
                <w:ilvl w:val="0"/>
                <w:numId w:val="22"/>
              </w:numPr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 xml:space="preserve">End of unit assessments </w:t>
            </w:r>
          </w:p>
          <w:p w14:paraId="59719A60" w14:textId="77777777" w:rsidR="003442AA" w:rsidRPr="005243D9" w:rsidRDefault="003442AA" w:rsidP="003442A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 xml:space="preserve">Individual provision maps </w:t>
            </w:r>
          </w:p>
          <w:p w14:paraId="44732FFF" w14:textId="77777777" w:rsidR="00DD3CE9" w:rsidRPr="005243D9" w:rsidRDefault="00DD3CE9" w:rsidP="003442A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>Additional adult in Y5, Y6 for catch up and in class support</w:t>
            </w:r>
          </w:p>
          <w:p w14:paraId="3375D278" w14:textId="77777777" w:rsidR="00DD3CE9" w:rsidRDefault="00DD3CE9" w:rsidP="003442A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>Narrowing the gap catch up classes (RA/ DE/CM)</w:t>
            </w:r>
          </w:p>
          <w:p w14:paraId="16D97158" w14:textId="184DC55E" w:rsidR="004616F5" w:rsidRPr="005243D9" w:rsidRDefault="004616F5" w:rsidP="003442A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Flourish tutoring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0926" w14:textId="77777777" w:rsidR="005C60DB" w:rsidRPr="005243D9" w:rsidRDefault="003442AA" w:rsidP="003442AA">
            <w:pPr>
              <w:pStyle w:val="TableRowCentered"/>
              <w:ind w:left="0"/>
              <w:jc w:val="left"/>
              <w:rPr>
                <w:rFonts w:cs="Arial"/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Challenge No 2</w:t>
            </w:r>
          </w:p>
          <w:p w14:paraId="30FE3C26" w14:textId="77777777" w:rsidR="00DD3CE9" w:rsidRPr="005243D9" w:rsidRDefault="00DD3CE9" w:rsidP="003442AA">
            <w:pPr>
              <w:pStyle w:val="TableRowCentered"/>
              <w:ind w:left="0"/>
              <w:jc w:val="left"/>
              <w:rPr>
                <w:rFonts w:cs="Arial"/>
                <w:color w:val="auto"/>
                <w:szCs w:val="24"/>
              </w:rPr>
            </w:pPr>
          </w:p>
          <w:p w14:paraId="1C355157" w14:textId="656C5A43" w:rsidR="00DD3CE9" w:rsidRPr="005243D9" w:rsidRDefault="00DD3CE9" w:rsidP="00DD3CE9">
            <w:pPr>
              <w:jc w:val="center"/>
              <w:rPr>
                <w:rFonts w:cs="Arial"/>
                <w:color w:val="auto"/>
              </w:rPr>
            </w:pPr>
          </w:p>
          <w:p w14:paraId="2EDDEFFF" w14:textId="4C05AD99" w:rsidR="00DD3CE9" w:rsidRPr="005243D9" w:rsidRDefault="00DD3CE9" w:rsidP="005E4CA3">
            <w:pPr>
              <w:jc w:val="center"/>
              <w:rPr>
                <w:rFonts w:cs="Arial"/>
                <w:color w:val="auto"/>
              </w:rPr>
            </w:pPr>
          </w:p>
        </w:tc>
      </w:tr>
      <w:tr w:rsidR="005C60DB" w14:paraId="6A7DB51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050B" w14:textId="27DB385F" w:rsidR="005C60DB" w:rsidRPr="005243D9" w:rsidRDefault="00956E22">
            <w:pPr>
              <w:pStyle w:val="TableRow"/>
              <w:rPr>
                <w:rFonts w:cs="Arial"/>
              </w:rPr>
            </w:pPr>
            <w:r w:rsidRPr="005243D9">
              <w:rPr>
                <w:rFonts w:cs="Arial"/>
              </w:rPr>
              <w:lastRenderedPageBreak/>
              <w:t>Spelling intervention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5E86" w14:textId="7D26FB59" w:rsidR="005C60DB" w:rsidRPr="005243D9" w:rsidRDefault="00956E22" w:rsidP="00956E22">
            <w:pPr>
              <w:pStyle w:val="TableRowCentered"/>
              <w:numPr>
                <w:ilvl w:val="0"/>
                <w:numId w:val="23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IDL cloud intervention</w:t>
            </w:r>
          </w:p>
          <w:p w14:paraId="5B8585AF" w14:textId="39F3B36B" w:rsidR="003442AA" w:rsidRPr="005243D9" w:rsidRDefault="003442AA" w:rsidP="00956E22">
            <w:pPr>
              <w:pStyle w:val="TableRowCentered"/>
              <w:numPr>
                <w:ilvl w:val="0"/>
                <w:numId w:val="23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 xml:space="preserve">SWST reading age and spelling age assessments </w:t>
            </w:r>
          </w:p>
          <w:p w14:paraId="6174DD2D" w14:textId="77777777" w:rsidR="00956E22" w:rsidRPr="005243D9" w:rsidRDefault="00956E22" w:rsidP="00956E22">
            <w:pPr>
              <w:pStyle w:val="TableRowCentered"/>
              <w:numPr>
                <w:ilvl w:val="0"/>
                <w:numId w:val="23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Purchase of Bug Club phonics- active learn scheme</w:t>
            </w:r>
          </w:p>
          <w:p w14:paraId="6914161B" w14:textId="77777777" w:rsidR="00956E22" w:rsidRPr="005243D9" w:rsidRDefault="00956E22" w:rsidP="00956E22">
            <w:pPr>
              <w:pStyle w:val="TableRowCentered"/>
              <w:numPr>
                <w:ilvl w:val="0"/>
                <w:numId w:val="23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Phonics Tracker app.</w:t>
            </w:r>
          </w:p>
          <w:p w14:paraId="378210DA" w14:textId="637E305A" w:rsidR="003442AA" w:rsidRPr="005243D9" w:rsidRDefault="003442AA" w:rsidP="00956E22">
            <w:pPr>
              <w:pStyle w:val="TableRowCentered"/>
              <w:numPr>
                <w:ilvl w:val="0"/>
                <w:numId w:val="23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Listening Sounds and language intervention</w:t>
            </w:r>
          </w:p>
          <w:p w14:paraId="7B11DA63" w14:textId="4A4F1082" w:rsidR="003442AA" w:rsidRPr="005243D9" w:rsidRDefault="003442AA" w:rsidP="00956E22">
            <w:pPr>
              <w:pStyle w:val="TableRowCentered"/>
              <w:numPr>
                <w:ilvl w:val="0"/>
                <w:numId w:val="23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Quest tracking and evaluations</w:t>
            </w:r>
          </w:p>
          <w:p w14:paraId="563917BA" w14:textId="164EABE8" w:rsidR="003442AA" w:rsidRPr="005243D9" w:rsidRDefault="003442AA" w:rsidP="00956E22">
            <w:pPr>
              <w:pStyle w:val="TableRowCentered"/>
              <w:numPr>
                <w:ilvl w:val="0"/>
                <w:numId w:val="23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 xml:space="preserve">Individual provision maps </w:t>
            </w:r>
          </w:p>
          <w:p w14:paraId="63259448" w14:textId="2F09EF87" w:rsidR="00DD3CE9" w:rsidRPr="005243D9" w:rsidRDefault="00DD3CE9" w:rsidP="00956E22">
            <w:pPr>
              <w:pStyle w:val="TableRowCentered"/>
              <w:numPr>
                <w:ilvl w:val="0"/>
                <w:numId w:val="23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 xml:space="preserve">Smaller phonics groups- additional adults </w:t>
            </w:r>
          </w:p>
          <w:p w14:paraId="16881C9D" w14:textId="6A474BF0" w:rsidR="003442AA" w:rsidRPr="005243D9" w:rsidRDefault="003442AA" w:rsidP="003442AA">
            <w:pPr>
              <w:pStyle w:val="TableRowCentered"/>
              <w:ind w:left="777"/>
              <w:jc w:val="left"/>
              <w:rPr>
                <w:rFonts w:cs="Arial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AC9E" w14:textId="77777777" w:rsidR="003442AA" w:rsidRPr="005243D9" w:rsidRDefault="003442AA" w:rsidP="003442AA">
            <w:pPr>
              <w:pStyle w:val="TableRowCentered"/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Challenge No 1</w:t>
            </w:r>
          </w:p>
          <w:p w14:paraId="1229C5BE" w14:textId="77777777" w:rsidR="003442AA" w:rsidRPr="005243D9" w:rsidRDefault="003442AA" w:rsidP="003442AA">
            <w:pPr>
              <w:pStyle w:val="TableRowCentered"/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Challenge No 2</w:t>
            </w:r>
          </w:p>
          <w:p w14:paraId="77318466" w14:textId="77777777" w:rsidR="00DD3CE9" w:rsidRPr="005243D9" w:rsidRDefault="00DD3CE9" w:rsidP="003442AA">
            <w:pPr>
              <w:pStyle w:val="TableRowCentered"/>
              <w:jc w:val="left"/>
              <w:rPr>
                <w:rFonts w:cs="Arial"/>
                <w:szCs w:val="24"/>
              </w:rPr>
            </w:pPr>
          </w:p>
          <w:p w14:paraId="04B62473" w14:textId="526E809C" w:rsidR="005E4CA3" w:rsidRPr="005243D9" w:rsidRDefault="005E4CA3" w:rsidP="00DD3CE9">
            <w:pPr>
              <w:jc w:val="center"/>
              <w:rPr>
                <w:rFonts w:cs="Arial"/>
                <w:color w:val="0070C0"/>
              </w:rPr>
            </w:pPr>
          </w:p>
          <w:p w14:paraId="7448BF4E" w14:textId="77777777" w:rsidR="005E4CA3" w:rsidRPr="005243D9" w:rsidRDefault="005E4CA3" w:rsidP="00DD3CE9">
            <w:pPr>
              <w:jc w:val="center"/>
              <w:rPr>
                <w:rFonts w:cs="Arial"/>
                <w:color w:val="0070C0"/>
              </w:rPr>
            </w:pPr>
          </w:p>
          <w:p w14:paraId="7EBE6D8D" w14:textId="23B3C893" w:rsidR="00DD3CE9" w:rsidRPr="005243D9" w:rsidRDefault="00DD3CE9" w:rsidP="003442AA">
            <w:pPr>
              <w:pStyle w:val="TableRowCentered"/>
              <w:jc w:val="left"/>
              <w:rPr>
                <w:rFonts w:cs="Arial"/>
                <w:szCs w:val="24"/>
              </w:rPr>
            </w:pPr>
          </w:p>
        </w:tc>
      </w:tr>
      <w:tr w:rsidR="005C60DB" w14:paraId="3E311C0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092C" w14:textId="60C791EB" w:rsidR="005C60DB" w:rsidRPr="005243D9" w:rsidRDefault="005E4CA3">
            <w:pPr>
              <w:pStyle w:val="TableRow"/>
              <w:rPr>
                <w:rFonts w:cs="Arial"/>
              </w:rPr>
            </w:pPr>
            <w:r w:rsidRPr="005243D9">
              <w:rPr>
                <w:rFonts w:cs="Arial"/>
              </w:rPr>
              <w:t>IT resources-teaching and learning aids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211A" w14:textId="77777777" w:rsidR="005C60DB" w:rsidRPr="005243D9" w:rsidRDefault="005E4CA3" w:rsidP="005E4CA3">
            <w:pPr>
              <w:pStyle w:val="TableRowCentered"/>
              <w:numPr>
                <w:ilvl w:val="0"/>
                <w:numId w:val="24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IDL</w:t>
            </w:r>
          </w:p>
          <w:p w14:paraId="21BF4DB6" w14:textId="77777777" w:rsidR="005E4CA3" w:rsidRPr="005243D9" w:rsidRDefault="005E4CA3" w:rsidP="005E4CA3">
            <w:pPr>
              <w:pStyle w:val="TableRowCentered"/>
              <w:numPr>
                <w:ilvl w:val="0"/>
                <w:numId w:val="24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Bug Club</w:t>
            </w:r>
          </w:p>
          <w:p w14:paraId="49470E7C" w14:textId="77777777" w:rsidR="005E4CA3" w:rsidRPr="005243D9" w:rsidRDefault="005E4CA3" w:rsidP="005E4CA3">
            <w:pPr>
              <w:pStyle w:val="TableRowCentered"/>
              <w:numPr>
                <w:ilvl w:val="0"/>
                <w:numId w:val="24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Purple Mash</w:t>
            </w:r>
          </w:p>
          <w:p w14:paraId="67DB7A08" w14:textId="77777777" w:rsidR="005E4CA3" w:rsidRPr="005243D9" w:rsidRDefault="005E4CA3" w:rsidP="005E4CA3">
            <w:pPr>
              <w:pStyle w:val="TableRowCentered"/>
              <w:numPr>
                <w:ilvl w:val="0"/>
                <w:numId w:val="24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 xml:space="preserve">Times table Rock Stars &amp; </w:t>
            </w:r>
            <w:proofErr w:type="spellStart"/>
            <w:r w:rsidRPr="005243D9">
              <w:rPr>
                <w:rFonts w:cs="Arial"/>
                <w:szCs w:val="24"/>
              </w:rPr>
              <w:t>Numbots</w:t>
            </w:r>
            <w:proofErr w:type="spellEnd"/>
          </w:p>
          <w:p w14:paraId="5D51B938" w14:textId="5B56901B" w:rsidR="005E4CA3" w:rsidRPr="005243D9" w:rsidRDefault="005E4CA3" w:rsidP="005E4CA3">
            <w:pPr>
              <w:pStyle w:val="TableRowCentered"/>
              <w:numPr>
                <w:ilvl w:val="0"/>
                <w:numId w:val="24"/>
              </w:numPr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Busy Things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9F8D" w14:textId="6CE35878" w:rsidR="005E4CA3" w:rsidRPr="005243D9" w:rsidRDefault="005E4CA3">
            <w:pPr>
              <w:pStyle w:val="TableRowCentered"/>
              <w:jc w:val="left"/>
              <w:rPr>
                <w:rFonts w:cs="Arial"/>
                <w:szCs w:val="24"/>
              </w:rPr>
            </w:pPr>
            <w:r w:rsidRPr="005243D9">
              <w:rPr>
                <w:rFonts w:cs="Arial"/>
                <w:szCs w:val="24"/>
              </w:rPr>
              <w:t>Challenge No 2</w:t>
            </w:r>
          </w:p>
          <w:p w14:paraId="233B8A30" w14:textId="27DC24F1" w:rsidR="005C60DB" w:rsidRPr="005243D9" w:rsidRDefault="005C60DB" w:rsidP="00E91F0C">
            <w:pPr>
              <w:pStyle w:val="TableRowCentered"/>
              <w:ind w:left="0"/>
              <w:jc w:val="left"/>
              <w:rPr>
                <w:rFonts w:cs="Arial"/>
                <w:szCs w:val="24"/>
              </w:rPr>
            </w:pP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55AF58E3" w:rsidR="00E66558" w:rsidRDefault="009D71E8">
      <w:pPr>
        <w:spacing w:before="240" w:after="120"/>
      </w:pPr>
      <w:r>
        <w:t xml:space="preserve">Budgeted cost: £ </w:t>
      </w:r>
      <w:r w:rsidR="00EF77AF">
        <w:t>12, 606.80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94760A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B844" w14:textId="77777777" w:rsidR="0094760A" w:rsidRPr="005243D9" w:rsidRDefault="0094760A" w:rsidP="005243D9">
            <w:p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>Social communication interventions:</w:t>
            </w:r>
          </w:p>
          <w:p w14:paraId="1A3DB6DD" w14:textId="77BF5551" w:rsidR="0094760A" w:rsidRPr="005243D9" w:rsidRDefault="0094760A" w:rsidP="005243D9">
            <w:p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 xml:space="preserve">FS2 / Y1Time to Talk </w:t>
            </w:r>
          </w:p>
          <w:p w14:paraId="0238FE57" w14:textId="6996AA5A" w:rsidR="00CB0D3E" w:rsidRPr="005243D9" w:rsidRDefault="00CB0D3E" w:rsidP="005243D9">
            <w:pPr>
              <w:rPr>
                <w:rFonts w:cs="Arial"/>
                <w:color w:val="auto"/>
              </w:rPr>
            </w:pPr>
            <w:proofErr w:type="spellStart"/>
            <w:r w:rsidRPr="005243D9">
              <w:rPr>
                <w:rFonts w:cs="Arial"/>
                <w:color w:val="auto"/>
              </w:rPr>
              <w:t>Wellcomm</w:t>
            </w:r>
            <w:proofErr w:type="spellEnd"/>
          </w:p>
          <w:p w14:paraId="4C9CEB91" w14:textId="77777777" w:rsidR="0094760A" w:rsidRPr="005243D9" w:rsidRDefault="0094760A" w:rsidP="005243D9">
            <w:p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>Y2 SEAL</w:t>
            </w:r>
          </w:p>
          <w:p w14:paraId="3B05E4C1" w14:textId="77777777" w:rsidR="0094760A" w:rsidRPr="005243D9" w:rsidRDefault="0094760A" w:rsidP="005243D9">
            <w:p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 xml:space="preserve">KS2 Socially Speaking </w:t>
            </w:r>
          </w:p>
          <w:p w14:paraId="6C259A1A" w14:textId="77777777" w:rsidR="0094760A" w:rsidRPr="005243D9" w:rsidRDefault="0094760A" w:rsidP="005243D9">
            <w:p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 xml:space="preserve">KS2 Military style education </w:t>
            </w:r>
          </w:p>
          <w:p w14:paraId="7995B70D" w14:textId="483FD719" w:rsidR="0094760A" w:rsidRPr="005243D9" w:rsidRDefault="0094760A" w:rsidP="005243D9">
            <w:p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>KS2 Thumbs up</w:t>
            </w:r>
          </w:p>
          <w:p w14:paraId="542BAA1B" w14:textId="2EA0F9AE" w:rsidR="00DD3CE9" w:rsidRPr="005243D9" w:rsidRDefault="00DD3CE9" w:rsidP="005243D9">
            <w:p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lastRenderedPageBreak/>
              <w:t xml:space="preserve">Co-operation skills- lunchtime clubs (IC) </w:t>
            </w:r>
          </w:p>
          <w:p w14:paraId="2A7D5538" w14:textId="02CF443A" w:rsidR="0094760A" w:rsidRPr="005243D9" w:rsidRDefault="005E4CA3" w:rsidP="005243D9">
            <w:pPr>
              <w:rPr>
                <w:color w:val="auto"/>
              </w:rPr>
            </w:pPr>
            <w:r w:rsidRPr="005243D9">
              <w:rPr>
                <w:rFonts w:cs="Arial"/>
                <w:color w:val="auto"/>
              </w:rPr>
              <w:t>Paul Fields Mental Health project FS2 and KS1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653B" w14:textId="77777777" w:rsidR="0094760A" w:rsidRPr="005243D9" w:rsidRDefault="0094760A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lastRenderedPageBreak/>
              <w:t>Incident logs</w:t>
            </w:r>
          </w:p>
          <w:p w14:paraId="2DE47DD9" w14:textId="52A324B7" w:rsidR="0094760A" w:rsidRPr="005243D9" w:rsidRDefault="0094760A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Behaviour tracking chart</w:t>
            </w:r>
          </w:p>
          <w:p w14:paraId="57C45DEA" w14:textId="1252C0B0" w:rsidR="00CB0D3E" w:rsidRPr="005243D9" w:rsidRDefault="00CB0D3E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color w:val="auto"/>
                <w:szCs w:val="24"/>
              </w:rPr>
            </w:pPr>
            <w:proofErr w:type="spellStart"/>
            <w:r w:rsidRPr="005243D9">
              <w:rPr>
                <w:color w:val="auto"/>
                <w:szCs w:val="24"/>
              </w:rPr>
              <w:t>Wellcomm</w:t>
            </w:r>
            <w:proofErr w:type="spellEnd"/>
            <w:r w:rsidRPr="005243D9">
              <w:rPr>
                <w:color w:val="auto"/>
                <w:szCs w:val="24"/>
              </w:rPr>
              <w:t xml:space="preserve"> assessments </w:t>
            </w:r>
          </w:p>
          <w:p w14:paraId="31BCB996" w14:textId="77777777" w:rsidR="0094760A" w:rsidRPr="005243D9" w:rsidRDefault="0094760A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 xml:space="preserve">Lesson </w:t>
            </w:r>
            <w:proofErr w:type="spellStart"/>
            <w:r w:rsidRPr="005243D9">
              <w:rPr>
                <w:color w:val="auto"/>
                <w:szCs w:val="24"/>
              </w:rPr>
              <w:t>obs</w:t>
            </w:r>
            <w:proofErr w:type="spellEnd"/>
            <w:r w:rsidRPr="005243D9">
              <w:rPr>
                <w:color w:val="auto"/>
                <w:szCs w:val="24"/>
              </w:rPr>
              <w:t xml:space="preserve">/ learning walks </w:t>
            </w:r>
          </w:p>
          <w:p w14:paraId="30287B79" w14:textId="77777777" w:rsidR="0094760A" w:rsidRPr="005243D9" w:rsidRDefault="0094760A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Pupil voice</w:t>
            </w:r>
          </w:p>
          <w:p w14:paraId="2A7D5539" w14:textId="1C158B7B" w:rsidR="0094760A" w:rsidRPr="005243D9" w:rsidRDefault="0094760A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See end of academic year  impact evaluation on Pupil Premium Budget.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9BD8" w14:textId="77777777" w:rsidR="0094760A" w:rsidRPr="005243D9" w:rsidRDefault="0094760A" w:rsidP="005243D9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Challenge No 1</w:t>
            </w:r>
          </w:p>
          <w:p w14:paraId="3D2B5CC0" w14:textId="77777777" w:rsidR="0094760A" w:rsidRPr="005243D9" w:rsidRDefault="0094760A" w:rsidP="005243D9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Challenge No 3</w:t>
            </w:r>
          </w:p>
          <w:p w14:paraId="28E845F0" w14:textId="77777777" w:rsidR="0094760A" w:rsidRPr="005243D9" w:rsidRDefault="0094760A" w:rsidP="005243D9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Challenge No 4</w:t>
            </w:r>
          </w:p>
          <w:p w14:paraId="65374C13" w14:textId="77777777" w:rsidR="00DD3CE9" w:rsidRPr="005243D9" w:rsidRDefault="00DD3CE9" w:rsidP="005243D9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2A7D553A" w14:textId="7DAA5612" w:rsidR="00DD3CE9" w:rsidRPr="005243D9" w:rsidRDefault="00DD3CE9" w:rsidP="005243D9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</w:tr>
      <w:tr w:rsidR="00CB0D3E" w14:paraId="5089816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CC59" w14:textId="2928E937" w:rsidR="00CB0D3E" w:rsidRPr="005243D9" w:rsidRDefault="00CB0D3E" w:rsidP="005243D9">
            <w:p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lastRenderedPageBreak/>
              <w:t xml:space="preserve">Raise of Mental Health across school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D8DB" w14:textId="456BBD2E" w:rsidR="00CB0D3E" w:rsidRPr="005243D9" w:rsidRDefault="00CB0D3E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szCs w:val="24"/>
              </w:rPr>
            </w:pPr>
            <w:r w:rsidRPr="005243D9">
              <w:rPr>
                <w:szCs w:val="24"/>
              </w:rPr>
              <w:t xml:space="preserve">Fun food Chef </w:t>
            </w:r>
          </w:p>
          <w:p w14:paraId="1D5017F0" w14:textId="6EF15562" w:rsidR="00CB0D3E" w:rsidRPr="005243D9" w:rsidRDefault="00CB0D3E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szCs w:val="24"/>
              </w:rPr>
            </w:pPr>
            <w:r w:rsidRPr="005243D9">
              <w:rPr>
                <w:szCs w:val="24"/>
              </w:rPr>
              <w:t xml:space="preserve">Viking </w:t>
            </w:r>
            <w:proofErr w:type="gramStart"/>
            <w:r w:rsidRPr="005243D9">
              <w:rPr>
                <w:szCs w:val="24"/>
              </w:rPr>
              <w:t>Experience  Ed</w:t>
            </w:r>
            <w:proofErr w:type="gramEnd"/>
            <w:r w:rsidRPr="005243D9">
              <w:rPr>
                <w:szCs w:val="24"/>
              </w:rPr>
              <w:t xml:space="preserve"> the Viking </w:t>
            </w:r>
          </w:p>
          <w:p w14:paraId="24B30584" w14:textId="496B4DB3" w:rsidR="00CB0D3E" w:rsidRPr="005243D9" w:rsidRDefault="00CB0D3E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szCs w:val="24"/>
              </w:rPr>
            </w:pPr>
            <w:r w:rsidRPr="005243D9">
              <w:rPr>
                <w:szCs w:val="24"/>
              </w:rPr>
              <w:t>RE Themed week</w:t>
            </w:r>
          </w:p>
          <w:p w14:paraId="02E75CB1" w14:textId="60DC1E80" w:rsidR="00CB0D3E" w:rsidRPr="005243D9" w:rsidRDefault="00CB0D3E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szCs w:val="24"/>
              </w:rPr>
            </w:pPr>
            <w:proofErr w:type="spellStart"/>
            <w:r w:rsidRPr="005243D9">
              <w:rPr>
                <w:szCs w:val="24"/>
              </w:rPr>
              <w:t>Mid summer</w:t>
            </w:r>
            <w:proofErr w:type="spellEnd"/>
            <w:r w:rsidRPr="005243D9">
              <w:rPr>
                <w:szCs w:val="24"/>
              </w:rPr>
              <w:t xml:space="preserve"> Night festival (Y5)</w:t>
            </w:r>
          </w:p>
          <w:p w14:paraId="4A523A6F" w14:textId="77777777" w:rsidR="00CB0D3E" w:rsidRPr="005243D9" w:rsidRDefault="00CB0D3E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szCs w:val="24"/>
              </w:rPr>
            </w:pPr>
            <w:r w:rsidRPr="005243D9">
              <w:rPr>
                <w:szCs w:val="24"/>
              </w:rPr>
              <w:t>Military Style education</w:t>
            </w:r>
          </w:p>
          <w:p w14:paraId="3D9637A4" w14:textId="15D163A0" w:rsidR="00CB0D3E" w:rsidRPr="005243D9" w:rsidRDefault="00CB0D3E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szCs w:val="24"/>
              </w:rPr>
            </w:pPr>
            <w:r w:rsidRPr="005243D9">
              <w:rPr>
                <w:szCs w:val="24"/>
              </w:rPr>
              <w:t xml:space="preserve">Residential experiences for Y5 and Y6 </w:t>
            </w:r>
            <w:r w:rsidR="006B115D" w:rsidRPr="005243D9">
              <w:rPr>
                <w:szCs w:val="24"/>
              </w:rPr>
              <w:t>(</w:t>
            </w:r>
            <w:proofErr w:type="spellStart"/>
            <w:r w:rsidR="006B115D" w:rsidRPr="005243D9">
              <w:rPr>
                <w:szCs w:val="24"/>
              </w:rPr>
              <w:t>Burwardsley</w:t>
            </w:r>
            <w:proofErr w:type="spellEnd"/>
            <w:r w:rsidR="006B115D" w:rsidRPr="005243D9">
              <w:rPr>
                <w:szCs w:val="24"/>
              </w:rPr>
              <w:t xml:space="preserve"> and Snowdonia)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4533" w14:textId="77777777" w:rsidR="00CB0D3E" w:rsidRPr="005243D9" w:rsidRDefault="00CB0D3E" w:rsidP="005243D9">
            <w:pPr>
              <w:pStyle w:val="TableRowCentered"/>
              <w:jc w:val="left"/>
              <w:rPr>
                <w:szCs w:val="24"/>
              </w:rPr>
            </w:pPr>
            <w:r w:rsidRPr="005243D9">
              <w:rPr>
                <w:szCs w:val="24"/>
              </w:rPr>
              <w:t>Challenge no 3</w:t>
            </w:r>
          </w:p>
          <w:p w14:paraId="46E16917" w14:textId="74EA6618" w:rsidR="00CB0D3E" w:rsidRPr="005243D9" w:rsidRDefault="00CB0D3E" w:rsidP="005243D9">
            <w:pPr>
              <w:pStyle w:val="TableRowCentered"/>
              <w:jc w:val="left"/>
              <w:rPr>
                <w:szCs w:val="24"/>
              </w:rPr>
            </w:pPr>
            <w:r w:rsidRPr="005243D9">
              <w:rPr>
                <w:szCs w:val="24"/>
              </w:rPr>
              <w:t xml:space="preserve">Challenge No 4 </w:t>
            </w:r>
          </w:p>
        </w:tc>
      </w:tr>
      <w:tr w:rsidR="00A53C10" w14:paraId="55FC888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D062" w14:textId="58103BF3" w:rsidR="00A53C10" w:rsidRPr="005243D9" w:rsidRDefault="00CB0D3E" w:rsidP="005243D9">
            <w:pPr>
              <w:rPr>
                <w:rFonts w:cs="Arial"/>
                <w:color w:val="auto"/>
              </w:rPr>
            </w:pPr>
            <w:r w:rsidRPr="005243D9">
              <w:rPr>
                <w:rFonts w:cs="Arial"/>
                <w:color w:val="auto"/>
              </w:rPr>
              <w:t xml:space="preserve">Employment of JW- Pastoral Counsellor </w:t>
            </w:r>
          </w:p>
          <w:p w14:paraId="06336F2E" w14:textId="422ECDB6" w:rsidR="00A53C10" w:rsidRPr="005243D9" w:rsidRDefault="00A53C10" w:rsidP="005243D9">
            <w:pPr>
              <w:pStyle w:val="ListParagraph"/>
              <w:numPr>
                <w:ilvl w:val="0"/>
                <w:numId w:val="21"/>
              </w:numPr>
              <w:rPr>
                <w:rFonts w:cs="Arial"/>
                <w:color w:val="auto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3233" w14:textId="77777777" w:rsidR="00A53C10" w:rsidRPr="005243D9" w:rsidRDefault="00CB0D3E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 xml:space="preserve">Small group and 1:1 pastoral service- see JW reports </w:t>
            </w:r>
          </w:p>
          <w:p w14:paraId="78B1BF23" w14:textId="40D89A79" w:rsidR="00CB0D3E" w:rsidRPr="005243D9" w:rsidRDefault="00CB0D3E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Observations</w:t>
            </w:r>
          </w:p>
          <w:p w14:paraId="45C4A184" w14:textId="77777777" w:rsidR="00CB0D3E" w:rsidRPr="005243D9" w:rsidRDefault="00CB0D3E" w:rsidP="005243D9">
            <w:pPr>
              <w:pStyle w:val="TableRowCentered"/>
              <w:numPr>
                <w:ilvl w:val="0"/>
                <w:numId w:val="19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rFonts w:cs="Arial"/>
                <w:color w:val="auto"/>
                <w:szCs w:val="24"/>
              </w:rPr>
              <w:t>Pupil interviews</w:t>
            </w:r>
          </w:p>
          <w:p w14:paraId="7E3CF00E" w14:textId="7BC8146D" w:rsidR="00CB0D3E" w:rsidRPr="005243D9" w:rsidRDefault="00CB0D3E" w:rsidP="005243D9">
            <w:pPr>
              <w:pStyle w:val="TableRowCentered"/>
              <w:ind w:left="777"/>
              <w:jc w:val="left"/>
              <w:rPr>
                <w:color w:val="auto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39B5" w14:textId="29E26DDA" w:rsidR="00CB0D3E" w:rsidRPr="005243D9" w:rsidRDefault="00CB0D3E" w:rsidP="005243D9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Challenge 3</w:t>
            </w: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0473C0B6" w:rsidR="00E66558" w:rsidRPr="005243D9" w:rsidRDefault="0094760A" w:rsidP="0094760A">
            <w:pPr>
              <w:pStyle w:val="TableRow"/>
              <w:rPr>
                <w:color w:val="auto"/>
              </w:rPr>
            </w:pPr>
            <w:r w:rsidRPr="005243D9">
              <w:rPr>
                <w:color w:val="auto"/>
              </w:rPr>
              <w:t xml:space="preserve">Raise of emotional well-being, self-esteem, confidence, ownership, proud to be a member of </w:t>
            </w:r>
            <w:proofErr w:type="spellStart"/>
            <w:r w:rsidRPr="005243D9">
              <w:rPr>
                <w:color w:val="auto"/>
              </w:rPr>
              <w:t>Thingwall</w:t>
            </w:r>
            <w:proofErr w:type="spellEnd"/>
            <w:r w:rsidRPr="005243D9">
              <w:rPr>
                <w:color w:val="auto"/>
              </w:rPr>
              <w:t xml:space="preserve"> Primary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2729" w14:textId="4C4237A0" w:rsidR="00E66558" w:rsidRPr="005243D9" w:rsidRDefault="0094760A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Lord and Lady Ragn</w:t>
            </w:r>
            <w:r w:rsidR="009959D6" w:rsidRPr="005243D9">
              <w:rPr>
                <w:color w:val="auto"/>
                <w:szCs w:val="24"/>
              </w:rPr>
              <w:t>a</w:t>
            </w:r>
            <w:r w:rsidRPr="005243D9">
              <w:rPr>
                <w:color w:val="auto"/>
                <w:szCs w:val="24"/>
              </w:rPr>
              <w:t>r- head boy and head girl elections and assemblies</w:t>
            </w:r>
            <w:r w:rsidR="009959D6" w:rsidRPr="005243D9">
              <w:rPr>
                <w:color w:val="auto"/>
                <w:szCs w:val="24"/>
              </w:rPr>
              <w:t xml:space="preserve">; contribution to Head teacher’s </w:t>
            </w:r>
            <w:proofErr w:type="spellStart"/>
            <w:r w:rsidR="009959D6" w:rsidRPr="005243D9">
              <w:rPr>
                <w:color w:val="auto"/>
                <w:szCs w:val="24"/>
              </w:rPr>
              <w:t>news letters</w:t>
            </w:r>
            <w:proofErr w:type="spellEnd"/>
            <w:r w:rsidR="009959D6" w:rsidRPr="005243D9">
              <w:rPr>
                <w:color w:val="auto"/>
                <w:szCs w:val="24"/>
              </w:rPr>
              <w:t xml:space="preserve">. </w:t>
            </w:r>
          </w:p>
          <w:p w14:paraId="1B9B8DC2" w14:textId="77777777" w:rsidR="0094760A" w:rsidRPr="005243D9" w:rsidRDefault="0094760A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Eco warrior meetings, minutes, duties, assemblies led by children</w:t>
            </w:r>
          </w:p>
          <w:p w14:paraId="51C12DE3" w14:textId="5D330AAC" w:rsidR="0094760A" w:rsidRPr="005243D9" w:rsidRDefault="0094760A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Class ethos reps</w:t>
            </w:r>
          </w:p>
          <w:p w14:paraId="0A2D446D" w14:textId="29E39727" w:rsidR="00370C72" w:rsidRPr="005243D9" w:rsidRDefault="00370C72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 xml:space="preserve">No Outsider ambassadors </w:t>
            </w:r>
          </w:p>
          <w:p w14:paraId="35244ADC" w14:textId="77777777" w:rsidR="0094760A" w:rsidRPr="005243D9" w:rsidRDefault="0094760A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School council elections, assemblies and wider duties for the community</w:t>
            </w:r>
          </w:p>
          <w:p w14:paraId="0E93E372" w14:textId="77777777" w:rsidR="0094760A" w:rsidRPr="005243D9" w:rsidRDefault="0094760A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Weekly combined assemblies</w:t>
            </w:r>
          </w:p>
          <w:p w14:paraId="43F2A33F" w14:textId="77777777" w:rsidR="0094760A" w:rsidRPr="005243D9" w:rsidRDefault="0094760A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Whole school choral assemblies</w:t>
            </w:r>
          </w:p>
          <w:p w14:paraId="2FC0BA65" w14:textId="77777777" w:rsidR="0094760A" w:rsidRPr="005243D9" w:rsidRDefault="0094760A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Extra- curricular clubs- EG: band, guitar, recorder, multi-skills, premiere sport.</w:t>
            </w:r>
          </w:p>
          <w:p w14:paraId="049DCB84" w14:textId="77777777" w:rsidR="0094760A" w:rsidRPr="005243D9" w:rsidRDefault="0094760A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Inter- school competitions- EG football tournament, cross country, Spelling Bee</w:t>
            </w:r>
          </w:p>
          <w:p w14:paraId="3D95625A" w14:textId="3B973FA4" w:rsidR="0094760A" w:rsidRPr="005243D9" w:rsidRDefault="0094760A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lastRenderedPageBreak/>
              <w:t xml:space="preserve">Intra-school competitions </w:t>
            </w:r>
            <w:proofErr w:type="spellStart"/>
            <w:r w:rsidRPr="005243D9">
              <w:rPr>
                <w:color w:val="auto"/>
                <w:szCs w:val="24"/>
              </w:rPr>
              <w:t>Eg</w:t>
            </w:r>
            <w:proofErr w:type="spellEnd"/>
            <w:r w:rsidRPr="005243D9">
              <w:rPr>
                <w:color w:val="auto"/>
                <w:szCs w:val="24"/>
              </w:rPr>
              <w:t>: Times Table Rock Stars</w:t>
            </w:r>
            <w:r w:rsidR="00BF46E3" w:rsidRPr="005243D9">
              <w:rPr>
                <w:color w:val="auto"/>
                <w:szCs w:val="24"/>
              </w:rPr>
              <w:t xml:space="preserve">, House points, Golden Tickets. </w:t>
            </w:r>
          </w:p>
          <w:p w14:paraId="24904D65" w14:textId="77777777" w:rsidR="00BF46E3" w:rsidRPr="005243D9" w:rsidRDefault="00BF46E3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School and class monitors EG fruit, milk, musical technicians.</w:t>
            </w:r>
          </w:p>
          <w:p w14:paraId="20289EA6" w14:textId="77777777" w:rsidR="00BF46E3" w:rsidRPr="005243D9" w:rsidRDefault="00BF46E3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 xml:space="preserve">Y6 play leaders </w:t>
            </w:r>
          </w:p>
          <w:p w14:paraId="595E2B7D" w14:textId="77777777" w:rsidR="00BF46E3" w:rsidRPr="005243D9" w:rsidRDefault="00BF46E3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Y6/ FS2 buddies</w:t>
            </w:r>
          </w:p>
          <w:p w14:paraId="6DE35EB8" w14:textId="77777777" w:rsidR="00BF46E3" w:rsidRPr="005243D9" w:rsidRDefault="00BF46E3" w:rsidP="0094760A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Random Acts of Kindness (ROC) wall and ‘I caught you being kind’ cards.</w:t>
            </w:r>
          </w:p>
          <w:p w14:paraId="2A7D553D" w14:textId="4F0B68C2" w:rsidR="00BF46E3" w:rsidRPr="005243D9" w:rsidRDefault="00A723F2" w:rsidP="00A723F2">
            <w:pPr>
              <w:pStyle w:val="TableRowCentered"/>
              <w:numPr>
                <w:ilvl w:val="0"/>
                <w:numId w:val="20"/>
              </w:num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POOC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A2FC" w14:textId="77777777" w:rsidR="00370C72" w:rsidRPr="005243D9" w:rsidRDefault="00370C72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lastRenderedPageBreak/>
              <w:t>Challenge No 3</w:t>
            </w:r>
          </w:p>
          <w:p w14:paraId="2A7D553E" w14:textId="7821AD05" w:rsidR="00E66558" w:rsidRPr="005243D9" w:rsidRDefault="0094760A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5243D9">
              <w:rPr>
                <w:color w:val="auto"/>
                <w:szCs w:val="24"/>
              </w:rPr>
              <w:t>Challenge No 4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874576D" w14:textId="73762490" w:rsidR="00A723F2" w:rsidRPr="00A723F2" w:rsidRDefault="00A723F2" w:rsidP="00A723F2">
      <w:pPr>
        <w:rPr>
          <w:sz w:val="22"/>
          <w:szCs w:val="22"/>
          <w:u w:val="single"/>
        </w:rPr>
      </w:pPr>
      <w:r>
        <w:rPr>
          <w:b/>
          <w:bCs/>
          <w:color w:val="104F75"/>
          <w:sz w:val="28"/>
          <w:szCs w:val="28"/>
        </w:rPr>
        <w:t>Total budgeted cost</w:t>
      </w:r>
      <w:r w:rsidRPr="00A723F2">
        <w:rPr>
          <w:b/>
          <w:bCs/>
          <w:color w:val="104F75"/>
          <w:sz w:val="28"/>
          <w:szCs w:val="28"/>
        </w:rPr>
        <w:t xml:space="preserve">: </w:t>
      </w:r>
      <w:r w:rsidRPr="00A723F2">
        <w:t>£2000</w:t>
      </w:r>
      <w:r>
        <w:t xml:space="preserve"> </w:t>
      </w:r>
      <w:r w:rsidR="00873B48" w:rsidRPr="00A723F2">
        <w:t xml:space="preserve">+ </w:t>
      </w:r>
      <w:r w:rsidRPr="00A723F2">
        <w:t xml:space="preserve">£ </w:t>
      </w:r>
      <w:r w:rsidRPr="00A723F2">
        <w:rPr>
          <w:i/>
          <w:iCs/>
        </w:rPr>
        <w:t>35, 394.91</w:t>
      </w:r>
      <w:r w:rsidRPr="00A723F2">
        <w:rPr>
          <w:i/>
          <w:iCs/>
        </w:rPr>
        <w:t xml:space="preserve"> </w:t>
      </w:r>
      <w:r w:rsidR="00873B48" w:rsidRPr="00A723F2">
        <w:t xml:space="preserve">+ £ 12, </w:t>
      </w:r>
      <w:r w:rsidR="00EF77AF">
        <w:t>606.80</w:t>
      </w:r>
      <w:bookmarkStart w:id="17" w:name="_GoBack"/>
      <w:bookmarkEnd w:id="17"/>
      <w:r>
        <w:t xml:space="preserve"> </w:t>
      </w:r>
      <w:r w:rsidR="00873B48">
        <w:t xml:space="preserve">= </w:t>
      </w:r>
      <w:r w:rsidR="00873B48" w:rsidRPr="00873B48">
        <w:rPr>
          <w:rFonts w:cs="Arial"/>
          <w:b/>
          <w:sz w:val="48"/>
          <w:szCs w:val="48"/>
        </w:rPr>
        <w:t>£</w:t>
      </w:r>
      <w:r w:rsidR="00EF77AF">
        <w:rPr>
          <w:rFonts w:cs="Arial"/>
          <w:b/>
          <w:sz w:val="48"/>
          <w:szCs w:val="48"/>
        </w:rPr>
        <w:t xml:space="preserve">50,001.71  </w:t>
      </w:r>
      <w:r w:rsidRPr="00A723F2">
        <w:rPr>
          <w:rFonts w:cs="Arial"/>
          <w:sz w:val="22"/>
          <w:szCs w:val="22"/>
        </w:rPr>
        <w:t>(£</w:t>
      </w:r>
      <w:r w:rsidR="00EF77AF">
        <w:rPr>
          <w:rFonts w:cs="Arial"/>
          <w:sz w:val="22"/>
          <w:szCs w:val="22"/>
        </w:rPr>
        <w:t>7017.71</w:t>
      </w:r>
      <w:r w:rsidRPr="00A723F2">
        <w:rPr>
          <w:rFonts w:cs="Arial"/>
          <w:sz w:val="22"/>
          <w:szCs w:val="22"/>
        </w:rPr>
        <w:t xml:space="preserve"> over spend) </w:t>
      </w:r>
    </w:p>
    <w:p w14:paraId="353D2EDF" w14:textId="77777777" w:rsidR="00A723F2" w:rsidRDefault="00A723F2" w:rsidP="00120AB1">
      <w:pPr>
        <w:rPr>
          <w:i/>
          <w:iCs/>
          <w:color w:val="104F75"/>
          <w:sz w:val="28"/>
          <w:szCs w:val="28"/>
        </w:rPr>
      </w:pPr>
    </w:p>
    <w:p w14:paraId="050C473F" w14:textId="65E59159" w:rsidR="00E306A2" w:rsidRDefault="00E306A2" w:rsidP="00120AB1">
      <w:pPr>
        <w:rPr>
          <w:i/>
          <w:iCs/>
          <w:color w:val="104F75"/>
          <w:sz w:val="28"/>
          <w:szCs w:val="28"/>
        </w:rPr>
      </w:pPr>
    </w:p>
    <w:p w14:paraId="3305F094" w14:textId="5383F5D1" w:rsidR="00E306A2" w:rsidRDefault="00E306A2" w:rsidP="00120AB1"/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77777777" w:rsidR="00E66558" w:rsidRDefault="009D71E8">
      <w:r>
        <w:t xml:space="preserve">This details the impact that our pupil premium activity had on pupils in the 2020 to 2021 academic year. </w:t>
      </w:r>
    </w:p>
    <w:tbl>
      <w:tblPr>
        <w:tblW w:w="98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9"/>
        <w:gridCol w:w="4949"/>
      </w:tblGrid>
      <w:tr w:rsidR="00AA223C" w14:paraId="2A7D5547" w14:textId="06D7BBF5" w:rsidTr="002F1533">
        <w:trPr>
          <w:trHeight w:val="724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D0F4" w14:textId="77777777" w:rsidR="00AA223C" w:rsidRPr="00AA223C" w:rsidRDefault="00AA223C">
            <w:pPr>
              <w:rPr>
                <w:b/>
              </w:rPr>
            </w:pPr>
            <w:r w:rsidRPr="00AA223C">
              <w:rPr>
                <w:b/>
              </w:rPr>
              <w:t>Last year 2020-2021</w:t>
            </w:r>
          </w:p>
          <w:p w14:paraId="1D525B95" w14:textId="2F4BEC8B" w:rsidR="00AA223C" w:rsidRPr="00AA223C" w:rsidRDefault="00AA223C">
            <w:pPr>
              <w:rPr>
                <w:b/>
              </w:rPr>
            </w:pPr>
            <w:r w:rsidRPr="00AA223C">
              <w:rPr>
                <w:b/>
                <w:lang w:eastAsia="en-US"/>
              </w:rPr>
              <w:t xml:space="preserve"> </w:t>
            </w:r>
          </w:p>
        </w:tc>
      </w:tr>
      <w:tr w:rsidR="00AA223C" w14:paraId="5484A01F" w14:textId="77777777" w:rsidTr="002F1533">
        <w:trPr>
          <w:trHeight w:val="724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DD76" w14:textId="1963BA34" w:rsidR="00AA223C" w:rsidRPr="00AA223C" w:rsidRDefault="00AA223C">
            <w:pPr>
              <w:rPr>
                <w:b/>
              </w:rPr>
            </w:pPr>
            <w:r w:rsidRPr="00AA223C">
              <w:rPr>
                <w:b/>
              </w:rPr>
              <w:t>Desired outcomes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4CBABA5" w14:textId="360E369C" w:rsidR="00AA223C" w:rsidRPr="00AA223C" w:rsidRDefault="00AA223C">
            <w:pPr>
              <w:rPr>
                <w:b/>
              </w:rPr>
            </w:pPr>
            <w:r w:rsidRPr="00AA223C">
              <w:rPr>
                <w:b/>
              </w:rPr>
              <w:t>Impact</w:t>
            </w:r>
          </w:p>
        </w:tc>
      </w:tr>
      <w:tr w:rsidR="00AA223C" w14:paraId="767BB73A" w14:textId="77777777" w:rsidTr="00AA223C">
        <w:trPr>
          <w:trHeight w:val="724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7A2C" w14:textId="2BE867B5" w:rsidR="00AA223C" w:rsidRPr="002F1533" w:rsidRDefault="00AA223C">
            <w:pPr>
              <w:rPr>
                <w:color w:val="auto"/>
              </w:rPr>
            </w:pPr>
            <w:r w:rsidRPr="002F1533">
              <w:rPr>
                <w:rFonts w:cs="Arial"/>
                <w:color w:val="auto"/>
              </w:rPr>
              <w:t>To engage FS2 children in listening for sounds, model and support children using correct mouth movements for sound- pre teaching before SALT intervene.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BA9B" w14:textId="6CB4920D" w:rsidR="00AA223C" w:rsidRPr="002F1533" w:rsidRDefault="00AA223C">
            <w:pPr>
              <w:rPr>
                <w:color w:val="auto"/>
              </w:rPr>
            </w:pPr>
            <w:r w:rsidRPr="002F1533">
              <w:rPr>
                <w:rFonts w:cs="Arial"/>
                <w:color w:val="auto"/>
              </w:rPr>
              <w:t>Successful completion of LS&amp;L program. One necessary SALT referral made from group after intervention.</w:t>
            </w:r>
          </w:p>
        </w:tc>
      </w:tr>
      <w:tr w:rsidR="00AA223C" w14:paraId="2676E33D" w14:textId="77777777" w:rsidTr="00AA223C">
        <w:trPr>
          <w:trHeight w:val="724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2FF2" w14:textId="719DF7E0" w:rsidR="00AA223C" w:rsidRPr="002F1533" w:rsidRDefault="00AA223C">
            <w:pPr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>To teach, model and support children through understanding own emotions: resilience building, sharing, perseverance, confidence and raised self- esteem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1CE9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Sensory equipment purchased to meet specific needs rather than generic sensory kits. </w:t>
            </w:r>
          </w:p>
          <w:p w14:paraId="67724967" w14:textId="47DF5ED7" w:rsidR="00AA223C" w:rsidRPr="002F1533" w:rsidRDefault="00AA223C" w:rsidP="00AA223C">
            <w:pPr>
              <w:rPr>
                <w:color w:val="auto"/>
              </w:rPr>
            </w:pPr>
            <w:r w:rsidRPr="002F1533">
              <w:rPr>
                <w:rFonts w:cs="Arial"/>
                <w:color w:val="auto"/>
              </w:rPr>
              <w:t>From targeted children, 100% school participation, improved resilience, recognition of some emotions, increase in self-esteem and confidence with curriculum and peer interaction.   7</w:t>
            </w:r>
            <w:r w:rsidR="0017524C">
              <w:rPr>
                <w:rFonts w:cs="Arial"/>
                <w:color w:val="auto"/>
              </w:rPr>
              <w:t xml:space="preserve">5%  no longer need further SEAL </w:t>
            </w:r>
            <w:r w:rsidRPr="002F1533">
              <w:rPr>
                <w:rFonts w:cs="Arial"/>
                <w:color w:val="auto"/>
              </w:rPr>
              <w:t>input at end of summer term 2021.</w:t>
            </w:r>
          </w:p>
        </w:tc>
      </w:tr>
      <w:tr w:rsidR="00AA223C" w14:paraId="1B808BAB" w14:textId="77777777" w:rsidTr="00AA223C">
        <w:trPr>
          <w:trHeight w:val="724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770" w14:textId="01687F08" w:rsidR="00AA223C" w:rsidRPr="002F1533" w:rsidRDefault="00AA223C" w:rsidP="00AA223C">
            <w:pPr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>To improve reading and phonics skills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803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73% of all Pupil Premium children met age related expectations in reading across the school. </w:t>
            </w:r>
          </w:p>
          <w:p w14:paraId="56F9A080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Of ALL children across the </w:t>
            </w:r>
            <w:proofErr w:type="gramStart"/>
            <w:r w:rsidRPr="002F1533">
              <w:rPr>
                <w:rFonts w:cs="Arial"/>
                <w:color w:val="auto"/>
              </w:rPr>
              <w:t>school:-</w:t>
            </w:r>
            <w:proofErr w:type="gramEnd"/>
          </w:p>
          <w:p w14:paraId="418F409E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>End of FS2:  70% met Early Learning Goals for reading</w:t>
            </w:r>
          </w:p>
          <w:p w14:paraId="2FAEB961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>End of Key Stage 1:  77 % met age related expectations in reading.</w:t>
            </w:r>
          </w:p>
          <w:p w14:paraId="09A50A15" w14:textId="5D0A78C1" w:rsidR="00AA223C" w:rsidRPr="002F1533" w:rsidRDefault="00AA223C" w:rsidP="00AA223C">
            <w:pPr>
              <w:rPr>
                <w:color w:val="auto"/>
              </w:rPr>
            </w:pPr>
            <w:r w:rsidRPr="002F1533">
              <w:rPr>
                <w:rFonts w:cs="Arial"/>
                <w:color w:val="auto"/>
              </w:rPr>
              <w:t>End of key stage 2:  88% met age related expectations in reading.</w:t>
            </w:r>
          </w:p>
        </w:tc>
      </w:tr>
      <w:tr w:rsidR="00AA223C" w14:paraId="35ADC45A" w14:textId="77777777" w:rsidTr="00AA223C">
        <w:trPr>
          <w:trHeight w:val="724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4419" w14:textId="4E0A5DDC" w:rsidR="00AA223C" w:rsidRPr="002F1533" w:rsidRDefault="00AA223C" w:rsidP="00AA223C">
            <w:pPr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To teach, model and support children through understanding own emotions: </w:t>
            </w:r>
            <w:r w:rsidRPr="002F1533">
              <w:rPr>
                <w:rFonts w:cs="Arial"/>
                <w:color w:val="auto"/>
              </w:rPr>
              <w:lastRenderedPageBreak/>
              <w:t>resilience building, sharing, perseverance, confidence and raised self- esteem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EDE7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lastRenderedPageBreak/>
              <w:t xml:space="preserve">Full attendance to J Walker sessions by all children when in school and home school communication continued during lockdown by </w:t>
            </w:r>
            <w:proofErr w:type="spellStart"/>
            <w:r w:rsidRPr="002F1533">
              <w:rPr>
                <w:rFonts w:cs="Arial"/>
                <w:color w:val="auto"/>
              </w:rPr>
              <w:lastRenderedPageBreak/>
              <w:t>JWalker</w:t>
            </w:r>
            <w:proofErr w:type="spellEnd"/>
            <w:r w:rsidRPr="002F1533">
              <w:rPr>
                <w:rFonts w:cs="Arial"/>
                <w:color w:val="auto"/>
              </w:rPr>
              <w:t xml:space="preserve"> giving telephone support.  Support continued through the summer break for some. Reports show learned application of strategies being made by children.</w:t>
            </w:r>
          </w:p>
          <w:p w14:paraId="23D17622" w14:textId="77777777" w:rsidR="00AA223C" w:rsidRPr="002F1533" w:rsidRDefault="00AA223C" w:rsidP="00AA223C">
            <w:pPr>
              <w:rPr>
                <w:color w:val="auto"/>
              </w:rPr>
            </w:pPr>
          </w:p>
        </w:tc>
      </w:tr>
      <w:tr w:rsidR="00AA223C" w14:paraId="08821486" w14:textId="77777777" w:rsidTr="00AA223C">
        <w:trPr>
          <w:trHeight w:val="724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8DE7" w14:textId="102F0FF3" w:rsidR="00AA223C" w:rsidRPr="002F1533" w:rsidRDefault="00AA223C" w:rsidP="00AA223C">
            <w:pPr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lastRenderedPageBreak/>
              <w:t>To improve basic literacy skills Y1 &amp; y2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AA3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>100% of PP children met phonics screening covering Phase 2-</w:t>
            </w:r>
            <w:proofErr w:type="gramStart"/>
            <w:r w:rsidRPr="002F1533">
              <w:rPr>
                <w:rFonts w:cs="Arial"/>
                <w:color w:val="auto"/>
              </w:rPr>
              <w:t>5  Letters</w:t>
            </w:r>
            <w:proofErr w:type="gramEnd"/>
            <w:r w:rsidRPr="002F1533">
              <w:rPr>
                <w:rFonts w:cs="Arial"/>
                <w:color w:val="auto"/>
              </w:rPr>
              <w:t xml:space="preserve"> and Sounds. </w:t>
            </w:r>
          </w:p>
          <w:p w14:paraId="6B5DCF0D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83% of </w:t>
            </w:r>
            <w:r w:rsidRPr="002F1533">
              <w:rPr>
                <w:rFonts w:cs="Arial"/>
                <w:b/>
                <w:color w:val="auto"/>
                <w:u w:val="single"/>
              </w:rPr>
              <w:t>Y1</w:t>
            </w:r>
            <w:r w:rsidRPr="002F1533">
              <w:rPr>
                <w:rFonts w:cs="Arial"/>
                <w:color w:val="auto"/>
              </w:rPr>
              <w:t xml:space="preserve"> achieved phonics screening in- house assessment June 2021</w:t>
            </w:r>
          </w:p>
          <w:p w14:paraId="3FAB738A" w14:textId="1D6F3D5A" w:rsidR="00AA223C" w:rsidRPr="002F1533" w:rsidRDefault="00AA223C" w:rsidP="00AA223C">
            <w:pPr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93% of </w:t>
            </w:r>
            <w:r w:rsidRPr="002F1533">
              <w:rPr>
                <w:rFonts w:cs="Arial"/>
                <w:b/>
                <w:color w:val="auto"/>
                <w:u w:val="single"/>
              </w:rPr>
              <w:t>Y2</w:t>
            </w:r>
            <w:r w:rsidRPr="002F1533">
              <w:rPr>
                <w:rFonts w:cs="Arial"/>
                <w:color w:val="auto"/>
              </w:rPr>
              <w:t xml:space="preserve"> children achieved phonics screening in December 2020. </w:t>
            </w:r>
          </w:p>
          <w:p w14:paraId="4C8167A0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76 % </w:t>
            </w:r>
            <w:r w:rsidRPr="002F1533">
              <w:rPr>
                <w:rFonts w:cs="Arial"/>
                <w:b/>
                <w:color w:val="auto"/>
                <w:u w:val="single"/>
              </w:rPr>
              <w:t>Y3</w:t>
            </w:r>
            <w:r w:rsidRPr="002F1533">
              <w:rPr>
                <w:rFonts w:cs="Arial"/>
                <w:color w:val="auto"/>
              </w:rPr>
              <w:t xml:space="preserve"> children achieved ARE in Reading and 73% achieved ARE in Writing </w:t>
            </w:r>
          </w:p>
          <w:p w14:paraId="4F915E31" w14:textId="7E338DF7" w:rsidR="00AA223C" w:rsidRPr="002F1533" w:rsidRDefault="00AA223C" w:rsidP="00AA223C">
            <w:pPr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>25% of targeted PP met ARE in both R&amp;W.</w:t>
            </w:r>
          </w:p>
          <w:p w14:paraId="65BF8211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>83</w:t>
            </w:r>
            <w:proofErr w:type="gramStart"/>
            <w:r w:rsidRPr="002F1533">
              <w:rPr>
                <w:rFonts w:cs="Arial"/>
                <w:color w:val="auto"/>
              </w:rPr>
              <w:t xml:space="preserve">% </w:t>
            </w:r>
            <w:r w:rsidRPr="002F1533">
              <w:rPr>
                <w:rFonts w:cs="Arial"/>
                <w:b/>
                <w:color w:val="auto"/>
                <w:u w:val="single"/>
              </w:rPr>
              <w:t xml:space="preserve"> Y</w:t>
            </w:r>
            <w:proofErr w:type="gramEnd"/>
            <w:r w:rsidRPr="002F1533">
              <w:rPr>
                <w:rFonts w:cs="Arial"/>
                <w:b/>
                <w:color w:val="auto"/>
                <w:u w:val="single"/>
              </w:rPr>
              <w:t>4</w:t>
            </w:r>
            <w:r w:rsidRPr="002F1533">
              <w:rPr>
                <w:rFonts w:cs="Arial"/>
                <w:color w:val="auto"/>
              </w:rPr>
              <w:t xml:space="preserve"> reached ARE in reading by July 2021.</w:t>
            </w:r>
          </w:p>
          <w:p w14:paraId="7EEDB60A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86% reached ARE in writing </w:t>
            </w:r>
          </w:p>
          <w:p w14:paraId="006DA51B" w14:textId="43690772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86% reached ARE in maths </w:t>
            </w:r>
          </w:p>
          <w:p w14:paraId="7E9A3ED4" w14:textId="06990700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>87</w:t>
            </w:r>
            <w:proofErr w:type="gramStart"/>
            <w:r w:rsidRPr="002F1533">
              <w:rPr>
                <w:rFonts w:cs="Arial"/>
                <w:color w:val="auto"/>
              </w:rPr>
              <w:t xml:space="preserve">%  </w:t>
            </w:r>
            <w:r w:rsidRPr="002F1533">
              <w:rPr>
                <w:rFonts w:cs="Arial"/>
                <w:b/>
                <w:color w:val="auto"/>
                <w:u w:val="single"/>
              </w:rPr>
              <w:t>Y</w:t>
            </w:r>
            <w:proofErr w:type="gramEnd"/>
            <w:r w:rsidRPr="002F1533">
              <w:rPr>
                <w:rFonts w:cs="Arial"/>
                <w:b/>
                <w:color w:val="auto"/>
                <w:u w:val="single"/>
              </w:rPr>
              <w:t>5</w:t>
            </w:r>
            <w:r w:rsidRPr="002F1533">
              <w:rPr>
                <w:rFonts w:cs="Arial"/>
                <w:color w:val="auto"/>
              </w:rPr>
              <w:t xml:space="preserve"> reached ARE in reading by July 2021.</w:t>
            </w:r>
          </w:p>
          <w:p w14:paraId="7E694BE4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87% reached ARE in writing </w:t>
            </w:r>
          </w:p>
          <w:p w14:paraId="289153DA" w14:textId="0E30C6FA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100% reached ARE in maths </w:t>
            </w:r>
          </w:p>
          <w:p w14:paraId="36416FED" w14:textId="77069D5A" w:rsidR="002F1533" w:rsidRPr="002F1533" w:rsidRDefault="002F1533" w:rsidP="002F1533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88 </w:t>
            </w:r>
            <w:proofErr w:type="gramStart"/>
            <w:r w:rsidRPr="002F1533">
              <w:rPr>
                <w:rFonts w:cs="Arial"/>
                <w:color w:val="auto"/>
              </w:rPr>
              <w:t xml:space="preserve">%  </w:t>
            </w:r>
            <w:r w:rsidRPr="002F1533">
              <w:rPr>
                <w:rFonts w:cs="Arial"/>
                <w:b/>
                <w:color w:val="auto"/>
                <w:u w:val="single"/>
              </w:rPr>
              <w:t>Y</w:t>
            </w:r>
            <w:proofErr w:type="gramEnd"/>
            <w:r w:rsidRPr="002F1533">
              <w:rPr>
                <w:rFonts w:cs="Arial"/>
                <w:b/>
                <w:color w:val="auto"/>
                <w:u w:val="single"/>
              </w:rPr>
              <w:t>6</w:t>
            </w:r>
            <w:r w:rsidRPr="002F1533">
              <w:rPr>
                <w:rFonts w:cs="Arial"/>
                <w:b/>
                <w:color w:val="auto"/>
              </w:rPr>
              <w:t xml:space="preserve"> </w:t>
            </w:r>
            <w:r w:rsidRPr="002F1533">
              <w:rPr>
                <w:rFonts w:cs="Arial"/>
                <w:color w:val="auto"/>
              </w:rPr>
              <w:t>reached ARE in reading by July 2021.</w:t>
            </w:r>
          </w:p>
          <w:p w14:paraId="076FB00B" w14:textId="77777777" w:rsidR="002F1533" w:rsidRPr="002F1533" w:rsidRDefault="002F1533" w:rsidP="002F1533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84% reached ARE in writing </w:t>
            </w:r>
          </w:p>
          <w:p w14:paraId="081AD5A0" w14:textId="778F6871" w:rsidR="00AA223C" w:rsidRPr="002F1533" w:rsidRDefault="002F1533" w:rsidP="002F1533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88 % reached ARE in maths </w:t>
            </w:r>
          </w:p>
        </w:tc>
      </w:tr>
      <w:tr w:rsidR="00AA223C" w14:paraId="7BE66095" w14:textId="77777777" w:rsidTr="00AA223C">
        <w:trPr>
          <w:trHeight w:val="724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4F42" w14:textId="0663F0C6" w:rsidR="00AA223C" w:rsidRPr="002F1533" w:rsidRDefault="00AA223C" w:rsidP="00AA223C">
            <w:pPr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>To improve self –esteem, co-operation and collaboration skills within the class.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EF98" w14:textId="77777777" w:rsidR="00AA223C" w:rsidRPr="002F1533" w:rsidRDefault="00AA223C" w:rsidP="00AA223C">
            <w:pPr>
              <w:spacing w:line="240" w:lineRule="auto"/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80 % of PP were successful in attending and utilising techniques taught. However, one afternoon not sufficient- need to extend. </w:t>
            </w:r>
          </w:p>
          <w:p w14:paraId="2CC77BD5" w14:textId="28446EAA" w:rsidR="00AA223C" w:rsidRPr="002F1533" w:rsidRDefault="00AA223C" w:rsidP="00AA223C">
            <w:pPr>
              <w:rPr>
                <w:color w:val="auto"/>
              </w:rPr>
            </w:pPr>
            <w:r w:rsidRPr="002F1533">
              <w:rPr>
                <w:rFonts w:cs="Arial"/>
                <w:color w:val="auto"/>
              </w:rPr>
              <w:t>% on incidents did not reduce for specific case children- curriculum adapted and alternative interventions were put in place for those cases.</w:t>
            </w:r>
          </w:p>
        </w:tc>
      </w:tr>
      <w:tr w:rsidR="002F1533" w14:paraId="56872B91" w14:textId="77777777" w:rsidTr="00222E48">
        <w:trPr>
          <w:trHeight w:val="724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3BE6" w14:textId="57888F45" w:rsidR="002F1533" w:rsidRPr="002F1533" w:rsidRDefault="002F1533" w:rsidP="002F1533">
            <w:pPr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lastRenderedPageBreak/>
              <w:t>To secure transition back to school after lockdown-boost confidence, self- esteem and communication.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57D" w14:textId="4A30330D" w:rsidR="002F1533" w:rsidRPr="002F1533" w:rsidRDefault="002F1533" w:rsidP="002F1533">
            <w:pPr>
              <w:rPr>
                <w:color w:val="auto"/>
              </w:rPr>
            </w:pPr>
            <w:r w:rsidRPr="002F1533">
              <w:rPr>
                <w:rFonts w:cs="Arial"/>
                <w:color w:val="auto"/>
              </w:rPr>
              <w:t xml:space="preserve">Children settled quickly on return- display improved confidence and communication in most children. Separate cases- readapted curriculum provision based upon need. Recovery Curriculum was a good tool for reintegration to school life- all PSHE lesson used this in Autumn term. </w:t>
            </w:r>
          </w:p>
        </w:tc>
      </w:tr>
      <w:tr w:rsidR="002F1533" w14:paraId="0D9D3940" w14:textId="77777777" w:rsidTr="00AA223C">
        <w:trPr>
          <w:trHeight w:val="724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4DBE" w14:textId="55132943" w:rsidR="002F1533" w:rsidRPr="002F1533" w:rsidRDefault="002F1533" w:rsidP="002F1533">
            <w:pPr>
              <w:rPr>
                <w:rFonts w:cs="Arial"/>
                <w:color w:val="auto"/>
              </w:rPr>
            </w:pPr>
            <w:r w:rsidRPr="002F1533">
              <w:rPr>
                <w:rFonts w:cs="Arial"/>
                <w:color w:val="auto"/>
              </w:rPr>
              <w:t>To enhance learning experience through IT access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335C" w14:textId="20574082" w:rsidR="002F1533" w:rsidRPr="002F1533" w:rsidRDefault="002F1533" w:rsidP="002F1533">
            <w:pPr>
              <w:rPr>
                <w:color w:val="auto"/>
              </w:rPr>
            </w:pPr>
            <w:r w:rsidRPr="002F1533">
              <w:rPr>
                <w:rFonts w:cs="Arial"/>
                <w:color w:val="auto"/>
              </w:rPr>
              <w:t>All had access and where there was difficulty, school purchased additional internet access tokens for home, provided iPads/ lap tops or made hard copies of home learning packs and delivered to families not accessing internet.</w:t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</w:t>
      </w:r>
      <w:proofErr w:type="spellStart"/>
      <w:r>
        <w:rPr>
          <w:i/>
          <w:iCs/>
        </w:rPr>
        <w:t>DfE</w:t>
      </w:r>
      <w:proofErr w:type="spellEnd"/>
      <w:r>
        <w:rPr>
          <w:i/>
          <w:iCs/>
        </w:rPr>
        <w:t xml:space="preserve">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478D" w14:textId="77777777" w:rsidR="00E66558" w:rsidRDefault="0053468C" w:rsidP="0053468C">
            <w:pPr>
              <w:pStyle w:val="TableRow"/>
              <w:ind w:left="0"/>
            </w:pPr>
            <w:r>
              <w:t>Mental Health- Next Steps cards</w:t>
            </w:r>
          </w:p>
          <w:p w14:paraId="2A7D554D" w14:textId="72FE8F31" w:rsidR="0053468C" w:rsidRDefault="0053468C" w:rsidP="0053468C">
            <w:pPr>
              <w:pStyle w:val="TableRow"/>
              <w:ind w:left="0"/>
            </w:pPr>
            <w:r>
              <w:t xml:space="preserve">Understanding emotions CPD and therapy group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4F41AC21" w:rsidR="00E66558" w:rsidRDefault="0053468C">
            <w:pPr>
              <w:pStyle w:val="TableRowCentered"/>
              <w:jc w:val="left"/>
            </w:pPr>
            <w:r>
              <w:t>CAMHs</w:t>
            </w:r>
          </w:p>
        </w:tc>
      </w:tr>
      <w:tr w:rsidR="0053468C" w14:paraId="451679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05E2" w14:textId="720E688E" w:rsidR="0053468C" w:rsidRDefault="0053468C" w:rsidP="0053468C">
            <w:pPr>
              <w:pStyle w:val="TableRow"/>
              <w:ind w:left="0"/>
            </w:pPr>
            <w:r>
              <w:t>Bespoke pastoral counselling service link to families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62A7" w14:textId="6480A8F8" w:rsidR="0053468C" w:rsidRDefault="0053468C">
            <w:pPr>
              <w:pStyle w:val="TableRowCentered"/>
              <w:jc w:val="left"/>
            </w:pPr>
            <w:r>
              <w:t>Joanna Walker Pastoral Counsellor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46A31736" w:rsidR="00E66558" w:rsidRDefault="0053468C">
            <w:pPr>
              <w:pStyle w:val="TableRow"/>
            </w:pPr>
            <w:r>
              <w:t>Self-regulation, resilience, team work- military group.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3C9B8669" w:rsidR="00E66558" w:rsidRDefault="0053468C">
            <w:pPr>
              <w:pStyle w:val="TableRowCentered"/>
              <w:jc w:val="left"/>
            </w:pPr>
            <w:r>
              <w:t xml:space="preserve">Military Style Education </w:t>
            </w:r>
          </w:p>
        </w:tc>
      </w:tr>
      <w:tr w:rsidR="0053468C" w14:paraId="4960684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FB5A" w14:textId="5232C7EC" w:rsidR="0053468C" w:rsidRDefault="0053468C">
            <w:pPr>
              <w:pStyle w:val="TableRow"/>
            </w:pPr>
            <w:r>
              <w:t xml:space="preserve">Co-operation and collaboration through sport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ABE5" w14:textId="09C4BB1A" w:rsidR="0053468C" w:rsidRDefault="0053468C">
            <w:pPr>
              <w:pStyle w:val="TableRowCentered"/>
              <w:jc w:val="left"/>
            </w:pPr>
            <w:r>
              <w:t xml:space="preserve">Ian </w:t>
            </w:r>
            <w:proofErr w:type="spellStart"/>
            <w:r>
              <w:t>Collaghan</w:t>
            </w:r>
            <w:proofErr w:type="spellEnd"/>
            <w:r>
              <w:t>- SFA</w:t>
            </w:r>
          </w:p>
        </w:tc>
      </w:tr>
    </w:tbl>
    <w:p w14:paraId="2A7D5553" w14:textId="77777777" w:rsidR="00E66558" w:rsidRDefault="009D71E8">
      <w:pPr>
        <w:pStyle w:val="Heading2"/>
        <w:spacing w:before="600"/>
      </w:pPr>
      <w:r>
        <w:t>Service pupil premium funding (optional)</w:t>
      </w:r>
    </w:p>
    <w:p w14:paraId="2A7D5554" w14:textId="77777777" w:rsidR="00E66558" w:rsidRDefault="009D71E8">
      <w:pPr>
        <w:rPr>
          <w:i/>
          <w:iCs/>
        </w:rPr>
      </w:pPr>
      <w:r>
        <w:rPr>
          <w:i/>
          <w:iCs/>
        </w:rPr>
        <w:t xml:space="preserve">For schools that receive this funding, you may wish to provide the following information: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5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5" w14:textId="77777777" w:rsidR="00E66558" w:rsidRDefault="009D71E8">
            <w:pPr>
              <w:pStyle w:val="TableHeader"/>
              <w:jc w:val="left"/>
            </w:pPr>
            <w:bookmarkStart w:id="18" w:name="_Hlk80604898"/>
            <w:r>
              <w:rPr>
                <w:bCs/>
              </w:rPr>
              <w:t>Measure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6" w14:textId="77777777" w:rsidR="00E66558" w:rsidRDefault="009D71E8">
            <w:pPr>
              <w:pStyle w:val="TableHeader"/>
              <w:jc w:val="left"/>
            </w:pPr>
            <w:r>
              <w:rPr>
                <w:bCs/>
              </w:rPr>
              <w:t xml:space="preserve">Details </w:t>
            </w:r>
          </w:p>
        </w:tc>
      </w:tr>
      <w:tr w:rsidR="00E66558" w14:paraId="2A7D555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8" w14:textId="77777777" w:rsidR="00E66558" w:rsidRPr="0053468C" w:rsidRDefault="009D71E8">
            <w:pPr>
              <w:pStyle w:val="TableRow"/>
              <w:rPr>
                <w:color w:val="auto"/>
              </w:rPr>
            </w:pPr>
            <w:r w:rsidRPr="0053468C">
              <w:rPr>
                <w:color w:val="auto"/>
              </w:rPr>
              <w:t>How did you spend your service pupil premium allocation last academic year?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A58D" w14:textId="77777777" w:rsidR="00E66558" w:rsidRPr="0053468C" w:rsidRDefault="0058305F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53468C">
              <w:rPr>
                <w:rFonts w:cs="Arial"/>
                <w:color w:val="auto"/>
                <w:szCs w:val="24"/>
              </w:rPr>
              <w:t xml:space="preserve">Additional 1:1 readers with PP </w:t>
            </w:r>
            <w:proofErr w:type="spellStart"/>
            <w:r w:rsidRPr="0053468C">
              <w:rPr>
                <w:rFonts w:cs="Arial"/>
                <w:color w:val="auto"/>
                <w:szCs w:val="24"/>
              </w:rPr>
              <w:t>chn</w:t>
            </w:r>
            <w:proofErr w:type="spellEnd"/>
            <w:r w:rsidRPr="0053468C">
              <w:rPr>
                <w:rFonts w:cs="Arial"/>
                <w:color w:val="auto"/>
                <w:szCs w:val="24"/>
              </w:rPr>
              <w:t xml:space="preserve"> x </w:t>
            </w:r>
            <w:proofErr w:type="gramStart"/>
            <w:r w:rsidRPr="0053468C">
              <w:rPr>
                <w:rFonts w:cs="Arial"/>
                <w:color w:val="auto"/>
                <w:szCs w:val="24"/>
              </w:rPr>
              <w:t>2  15</w:t>
            </w:r>
            <w:proofErr w:type="gramEnd"/>
            <w:r w:rsidRPr="0053468C">
              <w:rPr>
                <w:rFonts w:cs="Arial"/>
                <w:color w:val="auto"/>
                <w:szCs w:val="24"/>
              </w:rPr>
              <w:t xml:space="preserve"> </w:t>
            </w:r>
            <w:proofErr w:type="spellStart"/>
            <w:r w:rsidRPr="0053468C">
              <w:rPr>
                <w:rFonts w:cs="Arial"/>
                <w:color w:val="auto"/>
                <w:szCs w:val="24"/>
              </w:rPr>
              <w:t>mins</w:t>
            </w:r>
            <w:proofErr w:type="spellEnd"/>
            <w:r w:rsidRPr="0053468C">
              <w:rPr>
                <w:rFonts w:cs="Arial"/>
                <w:color w:val="auto"/>
                <w:szCs w:val="24"/>
              </w:rPr>
              <w:t xml:space="preserve"> a week per child  </w:t>
            </w:r>
          </w:p>
          <w:p w14:paraId="0C1CAC80" w14:textId="4CA402BE" w:rsidR="0058305F" w:rsidRPr="0053468C" w:rsidRDefault="0058305F" w:rsidP="0058305F">
            <w:pPr>
              <w:rPr>
                <w:rFonts w:cs="Arial"/>
                <w:color w:val="auto"/>
              </w:rPr>
            </w:pPr>
            <w:r w:rsidRPr="0053468C">
              <w:rPr>
                <w:rFonts w:cs="Arial"/>
                <w:color w:val="auto"/>
              </w:rPr>
              <w:t xml:space="preserve">4 x 1 hour </w:t>
            </w:r>
            <w:proofErr w:type="gramStart"/>
            <w:r w:rsidRPr="0053468C">
              <w:rPr>
                <w:rFonts w:cs="Arial"/>
                <w:color w:val="auto"/>
              </w:rPr>
              <w:t>lunchtimes</w:t>
            </w:r>
            <w:proofErr w:type="gramEnd"/>
            <w:r w:rsidRPr="0053468C">
              <w:rPr>
                <w:rFonts w:cs="Arial"/>
                <w:color w:val="auto"/>
              </w:rPr>
              <w:t>-September 2020-July 2021</w:t>
            </w:r>
          </w:p>
          <w:p w14:paraId="76DC7309" w14:textId="1A6A08A1" w:rsidR="0058305F" w:rsidRPr="0053468C" w:rsidRDefault="0058305F" w:rsidP="0058305F">
            <w:pPr>
              <w:rPr>
                <w:rFonts w:cs="Arial"/>
                <w:color w:val="auto"/>
              </w:rPr>
            </w:pPr>
            <w:r w:rsidRPr="0053468C">
              <w:rPr>
                <w:rFonts w:cs="Arial"/>
                <w:color w:val="auto"/>
              </w:rPr>
              <w:lastRenderedPageBreak/>
              <w:t>Military Style Education experience</w:t>
            </w:r>
            <w:r w:rsidR="0053468C" w:rsidRPr="0053468C">
              <w:rPr>
                <w:rFonts w:cs="Arial"/>
                <w:color w:val="auto"/>
              </w:rPr>
              <w:t>.</w:t>
            </w:r>
            <w:r w:rsidRPr="0053468C">
              <w:rPr>
                <w:rFonts w:cs="Arial"/>
                <w:color w:val="auto"/>
              </w:rPr>
              <w:t xml:space="preserve"> Children will display improved communication and collaboration skills. Children will demonstrate greater independence.</w:t>
            </w:r>
          </w:p>
          <w:p w14:paraId="4B0A127B" w14:textId="77777777" w:rsidR="0058305F" w:rsidRPr="0053468C" w:rsidRDefault="0058305F" w:rsidP="0058305F">
            <w:pPr>
              <w:rPr>
                <w:rFonts w:cs="Arial"/>
                <w:color w:val="auto"/>
              </w:rPr>
            </w:pPr>
          </w:p>
          <w:p w14:paraId="2A7D5559" w14:textId="0CBB64F4" w:rsidR="0058305F" w:rsidRPr="0053468C" w:rsidRDefault="0058305F" w:rsidP="0058305F">
            <w:pPr>
              <w:rPr>
                <w:color w:val="auto"/>
              </w:rPr>
            </w:pPr>
          </w:p>
        </w:tc>
      </w:tr>
      <w:tr w:rsidR="00E66558" w14:paraId="2A7D555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B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lastRenderedPageBreak/>
              <w:t>What was the impact of that spending on service pupil premium eligible pupils?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A018" w14:textId="082DA15A" w:rsidR="00E66558" w:rsidRPr="0053468C" w:rsidRDefault="0058305F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53468C">
              <w:rPr>
                <w:color w:val="auto"/>
                <w:szCs w:val="24"/>
              </w:rPr>
              <w:t xml:space="preserve">100% met </w:t>
            </w:r>
            <w:r w:rsidR="0053468C" w:rsidRPr="0053468C">
              <w:rPr>
                <w:color w:val="auto"/>
                <w:szCs w:val="24"/>
              </w:rPr>
              <w:t xml:space="preserve">at least </w:t>
            </w:r>
            <w:r w:rsidRPr="0053468C">
              <w:rPr>
                <w:color w:val="auto"/>
                <w:szCs w:val="24"/>
              </w:rPr>
              <w:t>age related expectations in reading, writing and maths.</w:t>
            </w:r>
          </w:p>
          <w:p w14:paraId="5993BFAD" w14:textId="53546276" w:rsidR="0053468C" w:rsidRPr="0053468C" w:rsidRDefault="0053468C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53468C">
              <w:rPr>
                <w:color w:val="auto"/>
                <w:szCs w:val="24"/>
              </w:rPr>
              <w:t>50% met greater depth across RWM</w:t>
            </w:r>
          </w:p>
          <w:p w14:paraId="67522939" w14:textId="030F8DD4" w:rsidR="0053468C" w:rsidRPr="0053468C" w:rsidRDefault="0053468C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53468C">
              <w:rPr>
                <w:color w:val="auto"/>
                <w:szCs w:val="24"/>
              </w:rPr>
              <w:t xml:space="preserve">100% met greater depth in maths </w:t>
            </w:r>
          </w:p>
          <w:p w14:paraId="2A7D555C" w14:textId="2CE6E438" w:rsidR="0053468C" w:rsidRDefault="0058305F" w:rsidP="0053468C">
            <w:pPr>
              <w:pStyle w:val="TableRowCentered"/>
              <w:jc w:val="left"/>
            </w:pPr>
            <w:r w:rsidRPr="0053468C">
              <w:rPr>
                <w:rFonts w:cs="Arial"/>
                <w:color w:val="auto"/>
                <w:szCs w:val="24"/>
              </w:rPr>
              <w:t>Improved behaviour during break times</w:t>
            </w:r>
            <w:r w:rsidR="0053468C">
              <w:rPr>
                <w:rFonts w:cs="Arial"/>
                <w:color w:val="auto"/>
                <w:szCs w:val="24"/>
              </w:rPr>
              <w:t xml:space="preserve">. Children </w:t>
            </w:r>
            <w:r w:rsidR="0053468C" w:rsidRPr="0053468C">
              <w:rPr>
                <w:rFonts w:cs="Arial"/>
                <w:color w:val="auto"/>
                <w:szCs w:val="24"/>
              </w:rPr>
              <w:t>display improved communication and coll</w:t>
            </w:r>
            <w:r w:rsidR="0053468C">
              <w:rPr>
                <w:rFonts w:cs="Arial"/>
                <w:color w:val="auto"/>
                <w:szCs w:val="24"/>
              </w:rPr>
              <w:t xml:space="preserve">aboration skills. Children </w:t>
            </w:r>
            <w:r w:rsidR="0053468C" w:rsidRPr="0053468C">
              <w:rPr>
                <w:rFonts w:cs="Arial"/>
                <w:color w:val="auto"/>
                <w:szCs w:val="24"/>
              </w:rPr>
              <w:t>demonstrat</w:t>
            </w:r>
            <w:r w:rsidR="0053468C">
              <w:rPr>
                <w:rFonts w:cs="Arial"/>
                <w:color w:val="auto"/>
                <w:szCs w:val="24"/>
              </w:rPr>
              <w:t>ed</w:t>
            </w:r>
            <w:r w:rsidR="0053468C" w:rsidRPr="0053468C">
              <w:rPr>
                <w:rFonts w:cs="Arial"/>
                <w:color w:val="auto"/>
                <w:szCs w:val="24"/>
              </w:rPr>
              <w:t xml:space="preserve"> greater independence.</w:t>
            </w:r>
          </w:p>
        </w:tc>
      </w:tr>
      <w:bookmarkEnd w:id="18"/>
    </w:tbl>
    <w:p w14:paraId="2A7D555E" w14:textId="77777777" w:rsidR="00E66558" w:rsidRDefault="00E66558"/>
    <w:p w14:paraId="2A7D5560" w14:textId="77777777" w:rsidR="00E66558" w:rsidRDefault="009D71E8">
      <w:pPr>
        <w:pStyle w:val="Heading1"/>
      </w:pPr>
      <w: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563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62" w14:textId="77777777" w:rsidR="00E66558" w:rsidRDefault="00E66558" w:rsidP="0053468C">
            <w:pPr>
              <w:spacing w:before="120" w:after="120"/>
              <w:rPr>
                <w:i/>
                <w:iCs/>
              </w:rPr>
            </w:pP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75054" w14:textId="77777777" w:rsidR="00AA223C" w:rsidRDefault="00AA223C">
      <w:pPr>
        <w:spacing w:after="0" w:line="240" w:lineRule="auto"/>
      </w:pPr>
      <w:r>
        <w:separator/>
      </w:r>
    </w:p>
  </w:endnote>
  <w:endnote w:type="continuationSeparator" w:id="0">
    <w:p w14:paraId="073163AA" w14:textId="77777777" w:rsidR="00AA223C" w:rsidRDefault="00AA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722B6726" w:rsidR="00AA223C" w:rsidRDefault="00AA223C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EF77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ACE95" w14:textId="77777777" w:rsidR="00AA223C" w:rsidRDefault="00AA223C">
      <w:pPr>
        <w:spacing w:after="0" w:line="240" w:lineRule="auto"/>
      </w:pPr>
      <w:r>
        <w:separator/>
      </w:r>
    </w:p>
  </w:footnote>
  <w:footnote w:type="continuationSeparator" w:id="0">
    <w:p w14:paraId="3880E962" w14:textId="77777777" w:rsidR="00AA223C" w:rsidRDefault="00AA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AA223C" w:rsidRDefault="00AA2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4D4"/>
    <w:multiLevelType w:val="hybridMultilevel"/>
    <w:tmpl w:val="516C1A9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6454FB"/>
    <w:multiLevelType w:val="hybridMultilevel"/>
    <w:tmpl w:val="EE5CE38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B69364C"/>
    <w:multiLevelType w:val="hybridMultilevel"/>
    <w:tmpl w:val="5C54571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C3A0A90"/>
    <w:multiLevelType w:val="hybridMultilevel"/>
    <w:tmpl w:val="E4648CB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7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B8108D8"/>
    <w:multiLevelType w:val="hybridMultilevel"/>
    <w:tmpl w:val="148A7A5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45653D6"/>
    <w:multiLevelType w:val="hybridMultilevel"/>
    <w:tmpl w:val="81CAA4D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3A45BA9"/>
    <w:multiLevelType w:val="hybridMultilevel"/>
    <w:tmpl w:val="2418F32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64CC2C94"/>
    <w:multiLevelType w:val="hybridMultilevel"/>
    <w:tmpl w:val="C0C6F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8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9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757B46FD"/>
    <w:multiLevelType w:val="hybridMultilevel"/>
    <w:tmpl w:val="3AE4CBA8"/>
    <w:lvl w:ilvl="0" w:tplc="95BE113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69218D0"/>
    <w:multiLevelType w:val="hybridMultilevel"/>
    <w:tmpl w:val="214E2FC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7D6E312C"/>
    <w:multiLevelType w:val="hybridMultilevel"/>
    <w:tmpl w:val="4812348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16"/>
  </w:num>
  <w:num w:numId="8">
    <w:abstractNumId w:val="21"/>
  </w:num>
  <w:num w:numId="9">
    <w:abstractNumId w:val="18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15"/>
  </w:num>
  <w:num w:numId="15">
    <w:abstractNumId w:val="23"/>
  </w:num>
  <w:num w:numId="16">
    <w:abstractNumId w:val="10"/>
  </w:num>
  <w:num w:numId="17">
    <w:abstractNumId w:val="14"/>
  </w:num>
  <w:num w:numId="18">
    <w:abstractNumId w:val="3"/>
  </w:num>
  <w:num w:numId="19">
    <w:abstractNumId w:val="12"/>
  </w:num>
  <w:num w:numId="20">
    <w:abstractNumId w:val="0"/>
  </w:num>
  <w:num w:numId="21">
    <w:abstractNumId w:val="20"/>
  </w:num>
  <w:num w:numId="22">
    <w:abstractNumId w:val="2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06289"/>
    <w:rsid w:val="00066B73"/>
    <w:rsid w:val="000A1F20"/>
    <w:rsid w:val="00120AB1"/>
    <w:rsid w:val="001426DA"/>
    <w:rsid w:val="0017524C"/>
    <w:rsid w:val="002D4665"/>
    <w:rsid w:val="002E6181"/>
    <w:rsid w:val="002F1533"/>
    <w:rsid w:val="003442AA"/>
    <w:rsid w:val="00370C72"/>
    <w:rsid w:val="00372E30"/>
    <w:rsid w:val="003B25A1"/>
    <w:rsid w:val="004044AA"/>
    <w:rsid w:val="004616F5"/>
    <w:rsid w:val="004A1AE2"/>
    <w:rsid w:val="005243D9"/>
    <w:rsid w:val="0053468C"/>
    <w:rsid w:val="00561459"/>
    <w:rsid w:val="0057009E"/>
    <w:rsid w:val="0058305F"/>
    <w:rsid w:val="005A1965"/>
    <w:rsid w:val="005A6FC7"/>
    <w:rsid w:val="005C60DB"/>
    <w:rsid w:val="005E1A89"/>
    <w:rsid w:val="005E4CA3"/>
    <w:rsid w:val="006B115D"/>
    <w:rsid w:val="006E7FB1"/>
    <w:rsid w:val="007257F2"/>
    <w:rsid w:val="00741B9E"/>
    <w:rsid w:val="007C2F04"/>
    <w:rsid w:val="00873B48"/>
    <w:rsid w:val="00926E4A"/>
    <w:rsid w:val="00940BC1"/>
    <w:rsid w:val="0094760A"/>
    <w:rsid w:val="00956E22"/>
    <w:rsid w:val="0096434B"/>
    <w:rsid w:val="009959D6"/>
    <w:rsid w:val="009D71E8"/>
    <w:rsid w:val="00A34760"/>
    <w:rsid w:val="00A53C10"/>
    <w:rsid w:val="00A723F2"/>
    <w:rsid w:val="00AA223C"/>
    <w:rsid w:val="00AA4201"/>
    <w:rsid w:val="00AD4FA8"/>
    <w:rsid w:val="00AF2234"/>
    <w:rsid w:val="00BE2478"/>
    <w:rsid w:val="00BF46E3"/>
    <w:rsid w:val="00CB0D3E"/>
    <w:rsid w:val="00CC4DD6"/>
    <w:rsid w:val="00D33FE5"/>
    <w:rsid w:val="00D75BEE"/>
    <w:rsid w:val="00DC04D9"/>
    <w:rsid w:val="00DD3CE9"/>
    <w:rsid w:val="00E02C4A"/>
    <w:rsid w:val="00E306A2"/>
    <w:rsid w:val="00E66558"/>
    <w:rsid w:val="00E91F0C"/>
    <w:rsid w:val="00EA1B4D"/>
    <w:rsid w:val="00E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NoSpacing">
    <w:name w:val="No Spacing"/>
    <w:uiPriority w:val="1"/>
    <w:qFormat/>
    <w:rsid w:val="0096434B"/>
    <w:pPr>
      <w:suppressAutoHyphens/>
    </w:pPr>
    <w:rPr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dc:description>Master-ET-v3.8</dc:description>
  <cp:lastModifiedBy>JGoulding</cp:lastModifiedBy>
  <cp:revision>5</cp:revision>
  <cp:lastPrinted>2021-12-09T18:18:00Z</cp:lastPrinted>
  <dcterms:created xsi:type="dcterms:W3CDTF">2021-12-09T19:34:00Z</dcterms:created>
  <dcterms:modified xsi:type="dcterms:W3CDTF">2021-12-13T12:28:00Z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