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148"/>
        <w:gridCol w:w="5670"/>
        <w:gridCol w:w="4446"/>
        <w:gridCol w:w="720"/>
      </w:tblGrid>
      <w:tr w:rsidR="00262F39" w14:paraId="51701188" w14:textId="77777777">
        <w:tc>
          <w:tcPr>
            <w:tcW w:w="5148" w:type="dxa"/>
          </w:tcPr>
          <w:p w14:paraId="4FF27FB7" w14:textId="77777777" w:rsidR="00A44477" w:rsidRPr="00A44477" w:rsidRDefault="00A44477" w:rsidP="00A44477">
            <w:pPr>
              <w:pStyle w:val="Header"/>
              <w:tabs>
                <w:tab w:val="clear" w:pos="4153"/>
                <w:tab w:val="clear" w:pos="8306"/>
              </w:tabs>
              <w:rPr>
                <w:noProof/>
              </w:rPr>
            </w:pPr>
          </w:p>
          <w:p w14:paraId="251A78E8" w14:textId="30EA41B8" w:rsidR="00A44477" w:rsidRPr="00A44477" w:rsidRDefault="00B82058" w:rsidP="00A44477">
            <w:pPr>
              <w:rPr>
                <w:noProof/>
                <w:sz w:val="22"/>
                <w:szCs w:val="22"/>
                <w:lang w:eastAsia="en-GB"/>
              </w:rPr>
            </w:pPr>
            <w:r>
              <w:rPr>
                <w:noProof/>
                <w:lang w:eastAsia="en-GB"/>
              </w:rPr>
              <w:drawing>
                <wp:inline distT="0" distB="0" distL="0" distR="0" wp14:anchorId="3FACC9B1" wp14:editId="1577D31A">
                  <wp:extent cx="268097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0970" cy="457200"/>
                          </a:xfrm>
                          <a:prstGeom prst="rect">
                            <a:avLst/>
                          </a:prstGeom>
                          <a:noFill/>
                          <a:ln>
                            <a:noFill/>
                          </a:ln>
                        </pic:spPr>
                      </pic:pic>
                    </a:graphicData>
                  </a:graphic>
                </wp:inline>
              </w:drawing>
            </w:r>
            <w:r w:rsidR="00A44477" w:rsidRPr="00A44477">
              <w:rPr>
                <w:noProof/>
                <w:lang w:eastAsia="en-GB"/>
              </w:rPr>
              <w:t xml:space="preserve"> </w:t>
            </w:r>
          </w:p>
          <w:p w14:paraId="039D2591" w14:textId="77777777" w:rsidR="00262F39" w:rsidRDefault="00262F39">
            <w:r>
              <w:fldChar w:fldCharType="begin"/>
            </w:r>
            <w:r w:rsidR="00D92BEF">
              <w:instrText>INCLUDEPICTURE "http://10.107.1.50/departments/TechnicalServices/Data/TechnicalServices/PICTURES/CDR/LOGOMET.WMF" \* MERGEFORMAT \d</w:instrText>
            </w:r>
            <w:r>
              <w:instrText xml:space="preserve"> </w:instrText>
            </w:r>
            <w:r>
              <w:fldChar w:fldCharType="end"/>
            </w:r>
          </w:p>
        </w:tc>
        <w:tc>
          <w:tcPr>
            <w:tcW w:w="5670" w:type="dxa"/>
            <w:tcBorders>
              <w:top w:val="single" w:sz="6" w:space="0" w:color="auto"/>
              <w:left w:val="single" w:sz="6" w:space="0" w:color="auto"/>
              <w:bottom w:val="single" w:sz="6" w:space="0" w:color="auto"/>
              <w:right w:val="single" w:sz="6" w:space="0" w:color="auto"/>
            </w:tcBorders>
          </w:tcPr>
          <w:p w14:paraId="5056752D" w14:textId="77777777" w:rsidR="005E448C" w:rsidRDefault="005E448C" w:rsidP="005E448C">
            <w:pPr>
              <w:rPr>
                <w:lang w:eastAsia="en-GB"/>
              </w:rPr>
            </w:pPr>
          </w:p>
          <w:p w14:paraId="0F9D87F0" w14:textId="16E60B89" w:rsidR="008979F8" w:rsidRPr="008979F8" w:rsidRDefault="008979F8" w:rsidP="008979F8">
            <w:pPr>
              <w:pStyle w:val="Footer"/>
              <w:tabs>
                <w:tab w:val="left" w:pos="360"/>
              </w:tabs>
              <w:rPr>
                <w:rFonts w:asciiTheme="minorHAnsi" w:hAnsiTheme="minorHAnsi" w:cstheme="minorHAnsi"/>
                <w:b/>
                <w:bCs/>
                <w:sz w:val="24"/>
                <w:szCs w:val="24"/>
              </w:rPr>
            </w:pPr>
            <w:r w:rsidRPr="008979F8">
              <w:rPr>
                <w:rFonts w:asciiTheme="minorHAnsi" w:hAnsiTheme="minorHAnsi" w:cstheme="minorHAnsi"/>
                <w:b/>
                <w:bCs/>
                <w:sz w:val="24"/>
                <w:szCs w:val="24"/>
              </w:rPr>
              <w:t>RA 029B Contingency Plan COVID 19- Plan B v</w:t>
            </w:r>
            <w:r w:rsidR="004C6BC9">
              <w:rPr>
                <w:rFonts w:asciiTheme="minorHAnsi" w:hAnsiTheme="minorHAnsi" w:cstheme="minorHAnsi"/>
                <w:b/>
                <w:bCs/>
                <w:sz w:val="24"/>
                <w:szCs w:val="24"/>
              </w:rPr>
              <w:t xml:space="preserve">6 </w:t>
            </w:r>
            <w:r w:rsidRPr="008979F8">
              <w:rPr>
                <w:rFonts w:asciiTheme="minorHAnsi" w:hAnsiTheme="minorHAnsi" w:cstheme="minorHAnsi"/>
                <w:b/>
                <w:bCs/>
                <w:sz w:val="24"/>
                <w:szCs w:val="24"/>
              </w:rPr>
              <w:t xml:space="preserve"> </w:t>
            </w:r>
            <w:r w:rsidR="004C6BC9">
              <w:rPr>
                <w:rFonts w:asciiTheme="minorHAnsi" w:hAnsiTheme="minorHAnsi" w:cstheme="minorHAnsi"/>
                <w:b/>
                <w:bCs/>
                <w:sz w:val="24"/>
                <w:szCs w:val="24"/>
              </w:rPr>
              <w:t xml:space="preserve"> 2</w:t>
            </w:r>
            <w:r w:rsidR="004C6BC9" w:rsidRPr="004C6BC9">
              <w:rPr>
                <w:rFonts w:asciiTheme="minorHAnsi" w:hAnsiTheme="minorHAnsi" w:cstheme="minorHAnsi"/>
                <w:b/>
                <w:bCs/>
                <w:sz w:val="24"/>
                <w:szCs w:val="24"/>
                <w:vertAlign w:val="superscript"/>
              </w:rPr>
              <w:t>nd</w:t>
            </w:r>
            <w:r w:rsidR="004C6BC9">
              <w:rPr>
                <w:rFonts w:asciiTheme="minorHAnsi" w:hAnsiTheme="minorHAnsi" w:cstheme="minorHAnsi"/>
                <w:b/>
                <w:bCs/>
                <w:sz w:val="24"/>
                <w:szCs w:val="24"/>
              </w:rPr>
              <w:t xml:space="preserve"> Jan 2022</w:t>
            </w:r>
          </w:p>
          <w:p w14:paraId="31B1FAED" w14:textId="77777777" w:rsidR="005E448C" w:rsidRPr="005E448C" w:rsidRDefault="005E448C" w:rsidP="005E448C">
            <w:pPr>
              <w:pStyle w:val="Footer"/>
              <w:ind w:left="720"/>
              <w:rPr>
                <w:rFonts w:ascii="Calibri" w:hAnsi="Calibri" w:cs="Calibri"/>
                <w:b/>
                <w:bCs/>
                <w:sz w:val="24"/>
                <w:szCs w:val="24"/>
              </w:rPr>
            </w:pPr>
          </w:p>
          <w:p w14:paraId="3EB6D184" w14:textId="3AB86DBB" w:rsidR="005E448C" w:rsidRPr="005E448C" w:rsidRDefault="005E448C" w:rsidP="005E448C">
            <w:pPr>
              <w:rPr>
                <w:lang w:eastAsia="en-GB"/>
              </w:rPr>
            </w:pPr>
          </w:p>
        </w:tc>
        <w:tc>
          <w:tcPr>
            <w:tcW w:w="4446" w:type="dxa"/>
          </w:tcPr>
          <w:p w14:paraId="06908462" w14:textId="2652A515" w:rsidR="00262F39" w:rsidRDefault="00262F39">
            <w:pPr>
              <w:rPr>
                <w:rFonts w:ascii="Arial" w:hAnsi="Arial"/>
                <w:b/>
                <w:sz w:val="32"/>
              </w:rPr>
            </w:pPr>
            <w:r>
              <w:rPr>
                <w:rFonts w:ascii="Arial" w:hAnsi="Arial"/>
                <w:b/>
                <w:sz w:val="32"/>
              </w:rPr>
              <w:t>RISK ASSESSMENT</w:t>
            </w:r>
          </w:p>
          <w:p w14:paraId="71334564" w14:textId="77777777" w:rsidR="00262F39" w:rsidRDefault="00262F39">
            <w:pPr>
              <w:rPr>
                <w:rFonts w:ascii="Arial" w:hAnsi="Arial"/>
                <w:b/>
                <w:sz w:val="32"/>
              </w:rPr>
            </w:pPr>
            <w:r>
              <w:rPr>
                <w:rFonts w:ascii="Arial" w:hAnsi="Arial"/>
                <w:b/>
                <w:sz w:val="32"/>
              </w:rPr>
              <w:t>RECORDING FORM</w:t>
            </w:r>
          </w:p>
        </w:tc>
        <w:tc>
          <w:tcPr>
            <w:tcW w:w="720" w:type="dxa"/>
          </w:tcPr>
          <w:p w14:paraId="56FA0A75" w14:textId="77777777" w:rsidR="00262F39" w:rsidRDefault="00262F39">
            <w:pPr>
              <w:jc w:val="right"/>
              <w:rPr>
                <w:rFonts w:ascii="Arial" w:hAnsi="Arial"/>
                <w:b/>
                <w:sz w:val="24"/>
              </w:rPr>
            </w:pPr>
          </w:p>
        </w:tc>
      </w:tr>
    </w:tbl>
    <w:p w14:paraId="535D5EE1" w14:textId="77777777" w:rsidR="00262F39" w:rsidRDefault="00262F39">
      <w:pPr>
        <w:rPr>
          <w:sz w:val="12"/>
        </w:rPr>
      </w:pPr>
    </w:p>
    <w:p w14:paraId="400DBABA" w14:textId="77777777" w:rsidR="00262F39" w:rsidRDefault="00262F39">
      <w:pPr>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4"/>
        <w:gridCol w:w="4320"/>
        <w:gridCol w:w="5040"/>
      </w:tblGrid>
      <w:tr w:rsidR="00262F39" w:rsidRPr="0064585E" w14:paraId="25494765" w14:textId="77777777">
        <w:tc>
          <w:tcPr>
            <w:tcW w:w="6624" w:type="dxa"/>
          </w:tcPr>
          <w:p w14:paraId="69C13501" w14:textId="0AFAEB32" w:rsidR="00262F39" w:rsidRPr="0064585E" w:rsidRDefault="00262F39">
            <w:pPr>
              <w:rPr>
                <w:rFonts w:ascii="Calibri" w:hAnsi="Calibri"/>
                <w:sz w:val="24"/>
                <w:szCs w:val="24"/>
              </w:rPr>
            </w:pPr>
            <w:r w:rsidRPr="0064585E">
              <w:rPr>
                <w:rFonts w:ascii="Calibri" w:hAnsi="Calibri"/>
                <w:sz w:val="24"/>
                <w:szCs w:val="24"/>
              </w:rPr>
              <w:t xml:space="preserve">Location or </w:t>
            </w:r>
            <w:r w:rsidR="004A753F">
              <w:rPr>
                <w:rFonts w:ascii="Calibri" w:hAnsi="Calibri"/>
                <w:sz w:val="24"/>
                <w:szCs w:val="24"/>
              </w:rPr>
              <w:t>School</w:t>
            </w:r>
          </w:p>
          <w:p w14:paraId="08CD3043" w14:textId="77777777" w:rsidR="00854066" w:rsidRDefault="007477EA" w:rsidP="00854066">
            <w:pPr>
              <w:rPr>
                <w:rFonts w:ascii="Calibri" w:hAnsi="Calibri"/>
                <w:sz w:val="24"/>
                <w:szCs w:val="24"/>
              </w:rPr>
            </w:pPr>
            <w:r w:rsidRPr="0064585E">
              <w:rPr>
                <w:rFonts w:ascii="Calibri" w:hAnsi="Calibri"/>
                <w:sz w:val="24"/>
                <w:szCs w:val="24"/>
              </w:rPr>
              <w:t>A</w:t>
            </w:r>
            <w:r w:rsidR="00262F39" w:rsidRPr="0064585E">
              <w:rPr>
                <w:rFonts w:ascii="Calibri" w:hAnsi="Calibri"/>
                <w:sz w:val="24"/>
                <w:szCs w:val="24"/>
              </w:rPr>
              <w:t>ddress</w:t>
            </w:r>
            <w:r>
              <w:rPr>
                <w:rFonts w:ascii="Calibri" w:hAnsi="Calibri"/>
                <w:sz w:val="24"/>
                <w:szCs w:val="24"/>
              </w:rPr>
              <w:t xml:space="preserve">: </w:t>
            </w:r>
            <w:r w:rsidR="00DA59A5">
              <w:rPr>
                <w:rFonts w:ascii="Calibri" w:hAnsi="Calibri"/>
                <w:sz w:val="24"/>
                <w:szCs w:val="24"/>
              </w:rPr>
              <w:t xml:space="preserve">  </w:t>
            </w:r>
          </w:p>
          <w:p w14:paraId="341B537C" w14:textId="5EAF5E9A" w:rsidR="00262F39" w:rsidRPr="005638C5" w:rsidRDefault="00854066" w:rsidP="00854066">
            <w:pPr>
              <w:rPr>
                <w:rFonts w:ascii="Calibri" w:hAnsi="Calibri"/>
                <w:b/>
                <w:color w:val="FF0000"/>
                <w:sz w:val="24"/>
                <w:szCs w:val="24"/>
              </w:rPr>
            </w:pPr>
            <w:r>
              <w:rPr>
                <w:rFonts w:ascii="Calibri" w:hAnsi="Calibri"/>
                <w:color w:val="FF0000"/>
                <w:sz w:val="24"/>
                <w:szCs w:val="24"/>
              </w:rPr>
              <w:t>THINGWALL PRIMARY, PENSBY ROAD, THINGWALL, WIRRAL, CH617UG</w:t>
            </w:r>
          </w:p>
        </w:tc>
        <w:tc>
          <w:tcPr>
            <w:tcW w:w="4320" w:type="dxa"/>
          </w:tcPr>
          <w:p w14:paraId="175E9A02" w14:textId="77777777" w:rsidR="00262F39" w:rsidRPr="0064585E" w:rsidRDefault="00262F39">
            <w:pPr>
              <w:rPr>
                <w:rFonts w:ascii="Calibri" w:hAnsi="Calibri"/>
                <w:sz w:val="24"/>
                <w:szCs w:val="24"/>
              </w:rPr>
            </w:pPr>
            <w:r w:rsidRPr="0064585E">
              <w:rPr>
                <w:rFonts w:ascii="Calibri" w:hAnsi="Calibri"/>
                <w:sz w:val="24"/>
                <w:szCs w:val="24"/>
              </w:rPr>
              <w:t>Date assessment</w:t>
            </w:r>
          </w:p>
          <w:p w14:paraId="05AAE91A" w14:textId="77777777" w:rsidR="00262F39" w:rsidRDefault="00D1076A" w:rsidP="00854066">
            <w:pPr>
              <w:rPr>
                <w:rFonts w:ascii="Calibri" w:hAnsi="Calibri"/>
                <w:sz w:val="24"/>
                <w:szCs w:val="24"/>
              </w:rPr>
            </w:pPr>
            <w:r w:rsidRPr="0064585E">
              <w:rPr>
                <w:rFonts w:ascii="Calibri" w:hAnsi="Calibri"/>
                <w:sz w:val="24"/>
                <w:szCs w:val="24"/>
              </w:rPr>
              <w:t>U</w:t>
            </w:r>
            <w:r w:rsidR="00262F39" w:rsidRPr="0064585E">
              <w:rPr>
                <w:rFonts w:ascii="Calibri" w:hAnsi="Calibri"/>
                <w:sz w:val="24"/>
                <w:szCs w:val="24"/>
              </w:rPr>
              <w:t>ndertake</w:t>
            </w:r>
          </w:p>
          <w:p w14:paraId="23471007" w14:textId="5A5EB67B" w:rsidR="00854066" w:rsidRPr="00D1076A" w:rsidRDefault="00854066" w:rsidP="00854066">
            <w:pPr>
              <w:rPr>
                <w:rFonts w:ascii="Calibri" w:hAnsi="Calibri"/>
                <w:color w:val="FF0000"/>
                <w:sz w:val="24"/>
                <w:szCs w:val="24"/>
              </w:rPr>
            </w:pPr>
            <w:r w:rsidRPr="00854066">
              <w:rPr>
                <w:rFonts w:ascii="Calibri" w:hAnsi="Calibri"/>
                <w:color w:val="FF0000"/>
                <w:sz w:val="24"/>
                <w:szCs w:val="24"/>
              </w:rPr>
              <w:t>JANUARY 2022</w:t>
            </w:r>
          </w:p>
        </w:tc>
        <w:tc>
          <w:tcPr>
            <w:tcW w:w="5040" w:type="dxa"/>
          </w:tcPr>
          <w:p w14:paraId="783E9316" w14:textId="20BD6320" w:rsidR="00262F39" w:rsidRPr="0064585E" w:rsidRDefault="00262F39">
            <w:pPr>
              <w:rPr>
                <w:rFonts w:ascii="Calibri" w:hAnsi="Calibri"/>
                <w:sz w:val="24"/>
                <w:szCs w:val="24"/>
              </w:rPr>
            </w:pPr>
            <w:r w:rsidRPr="0064585E">
              <w:rPr>
                <w:rFonts w:ascii="Calibri" w:hAnsi="Calibri"/>
                <w:sz w:val="24"/>
                <w:szCs w:val="24"/>
              </w:rPr>
              <w:t xml:space="preserve">Assessment </w:t>
            </w:r>
            <w:r w:rsidR="00F45444" w:rsidRPr="0064585E">
              <w:rPr>
                <w:rFonts w:ascii="Calibri" w:hAnsi="Calibri"/>
                <w:sz w:val="24"/>
                <w:szCs w:val="24"/>
              </w:rPr>
              <w:t>undertaken.</w:t>
            </w:r>
            <w:r w:rsidRPr="0064585E">
              <w:rPr>
                <w:rFonts w:ascii="Calibri" w:hAnsi="Calibri"/>
                <w:sz w:val="24"/>
                <w:szCs w:val="24"/>
              </w:rPr>
              <w:t xml:space="preserve"> </w:t>
            </w:r>
          </w:p>
          <w:p w14:paraId="70F7450D" w14:textId="77777777" w:rsidR="00854066" w:rsidRDefault="00262F39" w:rsidP="00854066">
            <w:pPr>
              <w:rPr>
                <w:rFonts w:ascii="Calibri" w:hAnsi="Calibri"/>
                <w:sz w:val="24"/>
                <w:szCs w:val="24"/>
              </w:rPr>
            </w:pPr>
            <w:r w:rsidRPr="0064585E">
              <w:rPr>
                <w:rFonts w:ascii="Calibri" w:hAnsi="Calibri"/>
                <w:sz w:val="24"/>
                <w:szCs w:val="24"/>
              </w:rPr>
              <w:t>by</w:t>
            </w:r>
            <w:r w:rsidR="00B86295" w:rsidRPr="0064585E">
              <w:rPr>
                <w:rFonts w:ascii="Calibri" w:hAnsi="Calibri"/>
                <w:sz w:val="24"/>
                <w:szCs w:val="24"/>
              </w:rPr>
              <w:t xml:space="preserve">: </w:t>
            </w:r>
          </w:p>
          <w:p w14:paraId="139DBC30" w14:textId="7B0B0622" w:rsidR="00262F39" w:rsidRPr="0064585E" w:rsidRDefault="00D53405" w:rsidP="00854066">
            <w:pPr>
              <w:rPr>
                <w:rFonts w:ascii="Calibri" w:hAnsi="Calibri"/>
                <w:sz w:val="24"/>
                <w:szCs w:val="24"/>
              </w:rPr>
            </w:pPr>
            <w:r w:rsidRPr="00854066">
              <w:rPr>
                <w:rFonts w:ascii="Calibri" w:hAnsi="Calibri"/>
                <w:color w:val="FF0000"/>
                <w:sz w:val="24"/>
                <w:szCs w:val="24"/>
              </w:rPr>
              <w:t xml:space="preserve">Jeanne </w:t>
            </w:r>
            <w:proofErr w:type="spellStart"/>
            <w:r w:rsidRPr="00854066">
              <w:rPr>
                <w:rFonts w:ascii="Calibri" w:hAnsi="Calibri"/>
                <w:color w:val="FF0000"/>
                <w:sz w:val="24"/>
                <w:szCs w:val="24"/>
              </w:rPr>
              <w:t>Fairbrother</w:t>
            </w:r>
            <w:proofErr w:type="spellEnd"/>
            <w:r w:rsidRPr="00854066">
              <w:rPr>
                <w:rFonts w:ascii="Calibri" w:hAnsi="Calibri"/>
                <w:color w:val="FF0000"/>
                <w:sz w:val="24"/>
                <w:szCs w:val="24"/>
              </w:rPr>
              <w:t xml:space="preserve"> AND </w:t>
            </w:r>
            <w:r w:rsidR="00854066" w:rsidRPr="00854066">
              <w:rPr>
                <w:rFonts w:ascii="Calibri" w:hAnsi="Calibri"/>
                <w:color w:val="FF0000"/>
                <w:sz w:val="24"/>
                <w:szCs w:val="24"/>
              </w:rPr>
              <w:t>Mrs Danielle Evans</w:t>
            </w:r>
          </w:p>
        </w:tc>
      </w:tr>
      <w:tr w:rsidR="00262F39" w:rsidRPr="0064585E" w14:paraId="659A1D6F" w14:textId="77777777">
        <w:tc>
          <w:tcPr>
            <w:tcW w:w="6624" w:type="dxa"/>
          </w:tcPr>
          <w:p w14:paraId="0744ABE3" w14:textId="77777777" w:rsidR="00262F39" w:rsidRPr="0064585E" w:rsidRDefault="00262F39">
            <w:pPr>
              <w:rPr>
                <w:rFonts w:ascii="Calibri" w:hAnsi="Calibri"/>
                <w:sz w:val="24"/>
                <w:szCs w:val="24"/>
              </w:rPr>
            </w:pPr>
            <w:r w:rsidRPr="0064585E">
              <w:rPr>
                <w:rFonts w:ascii="Calibri" w:hAnsi="Calibri"/>
                <w:sz w:val="24"/>
                <w:szCs w:val="24"/>
              </w:rPr>
              <w:t xml:space="preserve">Activity or </w:t>
            </w:r>
          </w:p>
          <w:p w14:paraId="1E2A237D" w14:textId="77777777" w:rsidR="00854066" w:rsidRDefault="00262F39" w:rsidP="004C6BC9">
            <w:pPr>
              <w:pStyle w:val="Footer"/>
              <w:tabs>
                <w:tab w:val="left" w:pos="360"/>
              </w:tabs>
              <w:rPr>
                <w:rFonts w:cs="Calibri"/>
                <w:sz w:val="24"/>
                <w:szCs w:val="24"/>
              </w:rPr>
            </w:pPr>
            <w:r w:rsidRPr="007250AE">
              <w:rPr>
                <w:rFonts w:cs="Calibri"/>
                <w:sz w:val="24"/>
                <w:szCs w:val="24"/>
              </w:rPr>
              <w:t xml:space="preserve">situation  </w:t>
            </w:r>
            <w:r w:rsidR="00105A54" w:rsidRPr="007250AE">
              <w:rPr>
                <w:rFonts w:cs="Calibri"/>
                <w:sz w:val="24"/>
                <w:szCs w:val="24"/>
              </w:rPr>
              <w:t xml:space="preserve">  </w:t>
            </w:r>
          </w:p>
          <w:p w14:paraId="758D1E85" w14:textId="6FE0CD1F" w:rsidR="004C6BC9" w:rsidRPr="008979F8" w:rsidRDefault="008979F8" w:rsidP="004C6BC9">
            <w:pPr>
              <w:pStyle w:val="Footer"/>
              <w:tabs>
                <w:tab w:val="left" w:pos="360"/>
              </w:tabs>
              <w:rPr>
                <w:rFonts w:asciiTheme="minorHAnsi" w:hAnsiTheme="minorHAnsi" w:cstheme="minorHAnsi"/>
                <w:b/>
                <w:bCs/>
                <w:sz w:val="24"/>
                <w:szCs w:val="24"/>
              </w:rPr>
            </w:pPr>
            <w:r w:rsidRPr="008979F8">
              <w:rPr>
                <w:rFonts w:asciiTheme="minorHAnsi" w:hAnsiTheme="minorHAnsi" w:cstheme="minorHAnsi"/>
                <w:b/>
                <w:bCs/>
                <w:sz w:val="24"/>
                <w:szCs w:val="24"/>
              </w:rPr>
              <w:t xml:space="preserve">Contingency Plan COVID 19- </w:t>
            </w:r>
            <w:r w:rsidR="004C6BC9" w:rsidRPr="008979F8">
              <w:rPr>
                <w:rFonts w:asciiTheme="minorHAnsi" w:hAnsiTheme="minorHAnsi" w:cstheme="minorHAnsi"/>
                <w:b/>
                <w:bCs/>
                <w:sz w:val="24"/>
                <w:szCs w:val="24"/>
              </w:rPr>
              <w:t>Plan B v</w:t>
            </w:r>
            <w:r w:rsidR="004C6BC9">
              <w:rPr>
                <w:rFonts w:asciiTheme="minorHAnsi" w:hAnsiTheme="minorHAnsi" w:cstheme="minorHAnsi"/>
                <w:b/>
                <w:bCs/>
                <w:sz w:val="24"/>
                <w:szCs w:val="24"/>
              </w:rPr>
              <w:t xml:space="preserve">6 </w:t>
            </w:r>
            <w:r w:rsidR="004C6BC9" w:rsidRPr="008979F8">
              <w:rPr>
                <w:rFonts w:asciiTheme="minorHAnsi" w:hAnsiTheme="minorHAnsi" w:cstheme="minorHAnsi"/>
                <w:b/>
                <w:bCs/>
                <w:sz w:val="24"/>
                <w:szCs w:val="24"/>
              </w:rPr>
              <w:t xml:space="preserve"> </w:t>
            </w:r>
            <w:r w:rsidR="004C6BC9">
              <w:rPr>
                <w:rFonts w:asciiTheme="minorHAnsi" w:hAnsiTheme="minorHAnsi" w:cstheme="minorHAnsi"/>
                <w:b/>
                <w:bCs/>
                <w:sz w:val="24"/>
                <w:szCs w:val="24"/>
              </w:rPr>
              <w:t xml:space="preserve"> 2</w:t>
            </w:r>
            <w:r w:rsidR="004C6BC9" w:rsidRPr="004C6BC9">
              <w:rPr>
                <w:rFonts w:asciiTheme="minorHAnsi" w:hAnsiTheme="minorHAnsi" w:cstheme="minorHAnsi"/>
                <w:b/>
                <w:bCs/>
                <w:sz w:val="24"/>
                <w:szCs w:val="24"/>
                <w:vertAlign w:val="superscript"/>
              </w:rPr>
              <w:t>nd</w:t>
            </w:r>
            <w:r w:rsidR="004C6BC9">
              <w:rPr>
                <w:rFonts w:asciiTheme="minorHAnsi" w:hAnsiTheme="minorHAnsi" w:cstheme="minorHAnsi"/>
                <w:b/>
                <w:bCs/>
                <w:sz w:val="24"/>
                <w:szCs w:val="24"/>
              </w:rPr>
              <w:t xml:space="preserve"> Jan 2022</w:t>
            </w:r>
          </w:p>
          <w:p w14:paraId="7082CDCC" w14:textId="41D8DCC3" w:rsidR="00262F39" w:rsidRPr="007250AE" w:rsidRDefault="00262F39">
            <w:pPr>
              <w:rPr>
                <w:rFonts w:ascii="Calibri" w:hAnsi="Calibri" w:cs="Calibri"/>
                <w:b/>
                <w:color w:val="FF0000"/>
                <w:sz w:val="24"/>
                <w:szCs w:val="24"/>
              </w:rPr>
            </w:pPr>
          </w:p>
        </w:tc>
        <w:tc>
          <w:tcPr>
            <w:tcW w:w="4320" w:type="dxa"/>
          </w:tcPr>
          <w:p w14:paraId="651DFD00" w14:textId="77777777" w:rsidR="00262F39" w:rsidRPr="0064585E" w:rsidRDefault="00262F39">
            <w:pPr>
              <w:rPr>
                <w:rFonts w:ascii="Calibri" w:hAnsi="Calibri"/>
                <w:sz w:val="24"/>
                <w:szCs w:val="24"/>
              </w:rPr>
            </w:pPr>
            <w:r w:rsidRPr="0064585E">
              <w:rPr>
                <w:rFonts w:ascii="Calibri" w:hAnsi="Calibri"/>
                <w:sz w:val="24"/>
                <w:szCs w:val="24"/>
              </w:rPr>
              <w:t>Review</w:t>
            </w:r>
          </w:p>
          <w:p w14:paraId="3F5E39FA" w14:textId="77777777" w:rsidR="00854066" w:rsidRDefault="00FE3783">
            <w:pPr>
              <w:rPr>
                <w:rFonts w:ascii="Calibri" w:hAnsi="Calibri"/>
                <w:sz w:val="24"/>
                <w:szCs w:val="24"/>
              </w:rPr>
            </w:pPr>
            <w:r w:rsidRPr="0064585E">
              <w:rPr>
                <w:rFonts w:ascii="Calibri" w:hAnsi="Calibri"/>
                <w:sz w:val="24"/>
                <w:szCs w:val="24"/>
              </w:rPr>
              <w:t>date:</w:t>
            </w:r>
            <w:r w:rsidR="00B86295" w:rsidRPr="0064585E">
              <w:rPr>
                <w:rFonts w:ascii="Calibri" w:hAnsi="Calibri"/>
                <w:sz w:val="24"/>
                <w:szCs w:val="24"/>
              </w:rPr>
              <w:t xml:space="preserve"> </w:t>
            </w:r>
          </w:p>
          <w:p w14:paraId="4A7FC66F" w14:textId="45BEAF77" w:rsidR="00262F39" w:rsidRPr="0064585E" w:rsidRDefault="00D53405">
            <w:pPr>
              <w:rPr>
                <w:rFonts w:ascii="Calibri" w:hAnsi="Calibri"/>
                <w:sz w:val="24"/>
                <w:szCs w:val="24"/>
              </w:rPr>
            </w:pPr>
            <w:r w:rsidRPr="009A71D1">
              <w:rPr>
                <w:rFonts w:ascii="Calibri" w:hAnsi="Calibri"/>
                <w:color w:val="FF0000"/>
                <w:sz w:val="24"/>
                <w:szCs w:val="24"/>
              </w:rPr>
              <w:t>Weekly review</w:t>
            </w:r>
            <w:r w:rsidR="009A71D1">
              <w:rPr>
                <w:rFonts w:ascii="Calibri" w:hAnsi="Calibri"/>
                <w:color w:val="FF0000"/>
                <w:sz w:val="24"/>
                <w:szCs w:val="24"/>
              </w:rPr>
              <w:t xml:space="preserve"> or as appropriate for the activity</w:t>
            </w:r>
          </w:p>
        </w:tc>
        <w:tc>
          <w:tcPr>
            <w:tcW w:w="5040" w:type="dxa"/>
          </w:tcPr>
          <w:p w14:paraId="34ED9249" w14:textId="77777777" w:rsidR="00262F39" w:rsidRDefault="00262F39" w:rsidP="00854066">
            <w:pPr>
              <w:rPr>
                <w:rFonts w:ascii="Calibri" w:hAnsi="Calibri"/>
                <w:sz w:val="24"/>
                <w:szCs w:val="24"/>
              </w:rPr>
            </w:pPr>
            <w:r w:rsidRPr="00854066">
              <w:rPr>
                <w:rFonts w:ascii="Calibri" w:hAnsi="Calibri"/>
                <w:sz w:val="24"/>
                <w:szCs w:val="24"/>
              </w:rPr>
              <w:t>Signature</w:t>
            </w:r>
            <w:r w:rsidR="00B86295" w:rsidRPr="00854066">
              <w:rPr>
                <w:rFonts w:ascii="Calibri" w:hAnsi="Calibri"/>
                <w:sz w:val="24"/>
                <w:szCs w:val="24"/>
              </w:rPr>
              <w:t>:</w:t>
            </w:r>
            <w:r w:rsidR="00B86295" w:rsidRPr="0064585E">
              <w:rPr>
                <w:rFonts w:ascii="Calibri" w:hAnsi="Calibri"/>
                <w:sz w:val="24"/>
                <w:szCs w:val="24"/>
              </w:rPr>
              <w:t xml:space="preserve"> </w:t>
            </w:r>
          </w:p>
          <w:p w14:paraId="10A51BFA" w14:textId="77777777" w:rsidR="00854066" w:rsidRDefault="00854066" w:rsidP="00854066">
            <w:pPr>
              <w:rPr>
                <w:rFonts w:ascii="Calibri" w:hAnsi="Calibri"/>
                <w:color w:val="FF0000"/>
                <w:sz w:val="24"/>
                <w:szCs w:val="24"/>
              </w:rPr>
            </w:pPr>
          </w:p>
          <w:p w14:paraId="22EC7D92" w14:textId="013CB2D4" w:rsidR="00854066" w:rsidRPr="00D1076A" w:rsidRDefault="00854066" w:rsidP="00854066">
            <w:pPr>
              <w:rPr>
                <w:rFonts w:ascii="Calibri" w:hAnsi="Calibri"/>
                <w:color w:val="FF0000"/>
                <w:sz w:val="24"/>
                <w:szCs w:val="24"/>
              </w:rPr>
            </w:pPr>
            <w:proofErr w:type="spellStart"/>
            <w:r w:rsidRPr="00854066">
              <w:rPr>
                <w:rFonts w:ascii="Calibri" w:hAnsi="Calibri"/>
                <w:color w:val="FF0000"/>
                <w:sz w:val="24"/>
                <w:szCs w:val="24"/>
              </w:rPr>
              <w:t>DLEvans</w:t>
            </w:r>
            <w:proofErr w:type="spellEnd"/>
          </w:p>
        </w:tc>
      </w:tr>
    </w:tbl>
    <w:p w14:paraId="64680B88" w14:textId="6EFE602C" w:rsidR="00262F39" w:rsidRPr="0064585E" w:rsidRDefault="00262F39">
      <w:pPr>
        <w:rPr>
          <w:rFonts w:ascii="Calibri" w:hAnsi="Calibri"/>
          <w:sz w:val="24"/>
          <w:szCs w:val="24"/>
        </w:rPr>
      </w:pPr>
    </w:p>
    <w:tbl>
      <w:tblPr>
        <w:tblW w:w="15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79"/>
        <w:gridCol w:w="6009"/>
        <w:gridCol w:w="1710"/>
        <w:gridCol w:w="2551"/>
      </w:tblGrid>
      <w:tr w:rsidR="00356E53" w:rsidRPr="00281143" w14:paraId="44AEDB0C" w14:textId="77777777" w:rsidTr="00CB2479">
        <w:trPr>
          <w:trHeight w:val="592"/>
        </w:trPr>
        <w:tc>
          <w:tcPr>
            <w:tcW w:w="15851" w:type="dxa"/>
            <w:gridSpan w:val="5"/>
            <w:tcBorders>
              <w:bottom w:val="single" w:sz="4" w:space="0" w:color="auto"/>
            </w:tcBorders>
          </w:tcPr>
          <w:p w14:paraId="27D952C9" w14:textId="5CCDBAE3" w:rsidR="00356E53" w:rsidRDefault="00356E53" w:rsidP="00C83A0C">
            <w:pPr>
              <w:ind w:right="141"/>
              <w:jc w:val="both"/>
              <w:rPr>
                <w:rFonts w:asciiTheme="minorHAnsi" w:hAnsiTheme="minorHAnsi" w:cs="Calibri"/>
                <w:b/>
                <w:bCs/>
                <w:sz w:val="24"/>
                <w:szCs w:val="24"/>
              </w:rPr>
            </w:pPr>
            <w:r w:rsidRPr="00046203">
              <w:rPr>
                <w:rFonts w:asciiTheme="minorHAnsi" w:hAnsiTheme="minorHAnsi" w:cs="Calibri"/>
                <w:b/>
                <w:sz w:val="24"/>
                <w:szCs w:val="24"/>
              </w:rPr>
              <w:t>Background</w:t>
            </w:r>
            <w:r w:rsidRPr="00046203">
              <w:rPr>
                <w:rFonts w:asciiTheme="minorHAnsi" w:hAnsiTheme="minorHAnsi" w:cs="Calibri"/>
                <w:b/>
                <w:bCs/>
                <w:sz w:val="24"/>
                <w:szCs w:val="24"/>
              </w:rPr>
              <w:t xml:space="preserve"> information</w:t>
            </w:r>
          </w:p>
          <w:p w14:paraId="302F62D8" w14:textId="6096D17A" w:rsidR="003E6564" w:rsidRPr="0064283E" w:rsidRDefault="003E6564" w:rsidP="0064283E">
            <w:pPr>
              <w:pStyle w:val="Footer"/>
              <w:tabs>
                <w:tab w:val="left" w:pos="360"/>
              </w:tabs>
              <w:rPr>
                <w:rFonts w:asciiTheme="minorHAnsi" w:hAnsiTheme="minorHAnsi" w:cstheme="minorHAnsi"/>
                <w:b/>
                <w:bCs/>
                <w:sz w:val="24"/>
                <w:szCs w:val="24"/>
              </w:rPr>
            </w:pPr>
            <w:r w:rsidRPr="003E6564">
              <w:rPr>
                <w:rFonts w:asciiTheme="minorHAnsi" w:hAnsiTheme="minorHAnsi" w:cstheme="minorHAnsi"/>
                <w:sz w:val="24"/>
                <w:szCs w:val="24"/>
              </w:rPr>
              <w:t xml:space="preserve">The Prime Minister announced on 27 November the temporary introduction of new measures as a result of the Omicron variant and on 8th December that </w:t>
            </w:r>
            <w:r w:rsidRPr="003E6564">
              <w:rPr>
                <w:rFonts w:asciiTheme="minorHAnsi" w:hAnsiTheme="minorHAnsi" w:cstheme="minorHAnsi"/>
                <w:b/>
                <w:bCs/>
                <w:sz w:val="24"/>
                <w:szCs w:val="24"/>
              </w:rPr>
              <w:t>Plan B</w:t>
            </w:r>
            <w:r w:rsidRPr="003E6564">
              <w:rPr>
                <w:rFonts w:asciiTheme="minorHAnsi" w:hAnsiTheme="minorHAnsi" w:cstheme="minorHAnsi"/>
                <w:sz w:val="24"/>
                <w:szCs w:val="24"/>
              </w:rPr>
              <w:t xml:space="preserve">, set out in the autumn and winter plan 2021, was being enacted. As a result, these measures are reflected in this updated </w:t>
            </w:r>
            <w:r w:rsidRPr="003E6564">
              <w:rPr>
                <w:rFonts w:asciiTheme="minorHAnsi" w:hAnsiTheme="minorHAnsi" w:cstheme="minorHAnsi"/>
                <w:b/>
                <w:bCs/>
                <w:sz w:val="24"/>
                <w:szCs w:val="24"/>
              </w:rPr>
              <w:t xml:space="preserve">RA 029B Contingency Plan COVID 19- </w:t>
            </w:r>
            <w:r w:rsidR="0064283E" w:rsidRPr="008979F8">
              <w:rPr>
                <w:rFonts w:asciiTheme="minorHAnsi" w:hAnsiTheme="minorHAnsi" w:cstheme="minorHAnsi"/>
                <w:b/>
                <w:bCs/>
                <w:sz w:val="24"/>
                <w:szCs w:val="24"/>
              </w:rPr>
              <w:t>Plan B v</w:t>
            </w:r>
            <w:r w:rsidR="0064283E">
              <w:rPr>
                <w:rFonts w:asciiTheme="minorHAnsi" w:hAnsiTheme="minorHAnsi" w:cstheme="minorHAnsi"/>
                <w:b/>
                <w:bCs/>
                <w:sz w:val="24"/>
                <w:szCs w:val="24"/>
              </w:rPr>
              <w:t xml:space="preserve">6 </w:t>
            </w:r>
            <w:r w:rsidR="0064283E" w:rsidRPr="008979F8">
              <w:rPr>
                <w:rFonts w:asciiTheme="minorHAnsi" w:hAnsiTheme="minorHAnsi" w:cstheme="minorHAnsi"/>
                <w:b/>
                <w:bCs/>
                <w:sz w:val="24"/>
                <w:szCs w:val="24"/>
              </w:rPr>
              <w:t xml:space="preserve"> </w:t>
            </w:r>
            <w:r w:rsidR="0064283E">
              <w:rPr>
                <w:rFonts w:asciiTheme="minorHAnsi" w:hAnsiTheme="minorHAnsi" w:cstheme="minorHAnsi"/>
                <w:b/>
                <w:bCs/>
                <w:sz w:val="24"/>
                <w:szCs w:val="24"/>
              </w:rPr>
              <w:t xml:space="preserve"> 2</w:t>
            </w:r>
            <w:r w:rsidR="0064283E" w:rsidRPr="004C6BC9">
              <w:rPr>
                <w:rFonts w:asciiTheme="minorHAnsi" w:hAnsiTheme="minorHAnsi" w:cstheme="minorHAnsi"/>
                <w:b/>
                <w:bCs/>
                <w:sz w:val="24"/>
                <w:szCs w:val="24"/>
                <w:vertAlign w:val="superscript"/>
              </w:rPr>
              <w:t>nd</w:t>
            </w:r>
            <w:r w:rsidR="0064283E">
              <w:rPr>
                <w:rFonts w:asciiTheme="minorHAnsi" w:hAnsiTheme="minorHAnsi" w:cstheme="minorHAnsi"/>
                <w:b/>
                <w:bCs/>
                <w:sz w:val="24"/>
                <w:szCs w:val="24"/>
              </w:rPr>
              <w:t xml:space="preserve"> Jan </w:t>
            </w:r>
            <w:r w:rsidR="00B06652">
              <w:rPr>
                <w:rFonts w:asciiTheme="minorHAnsi" w:hAnsiTheme="minorHAnsi" w:cstheme="minorHAnsi"/>
                <w:b/>
                <w:bCs/>
                <w:sz w:val="24"/>
                <w:szCs w:val="24"/>
              </w:rPr>
              <w:t>2022.</w:t>
            </w:r>
            <w:r w:rsidRPr="003E6564">
              <w:rPr>
                <w:rFonts w:asciiTheme="minorHAnsi" w:hAnsiTheme="minorHAnsi" w:cstheme="minorHAnsi"/>
                <w:sz w:val="24"/>
                <w:szCs w:val="24"/>
              </w:rPr>
              <w:t xml:space="preserve"> This advice remains subject to change as the situation develops.</w:t>
            </w:r>
          </w:p>
          <w:p w14:paraId="37E1596B" w14:textId="77777777" w:rsidR="003E6564" w:rsidRPr="00046203" w:rsidRDefault="003E6564" w:rsidP="00C83A0C">
            <w:pPr>
              <w:ind w:right="141"/>
              <w:jc w:val="both"/>
              <w:rPr>
                <w:rFonts w:asciiTheme="minorHAnsi" w:hAnsiTheme="minorHAnsi" w:cs="Calibri"/>
                <w:b/>
                <w:bCs/>
                <w:sz w:val="24"/>
                <w:szCs w:val="24"/>
              </w:rPr>
            </w:pPr>
          </w:p>
          <w:p w14:paraId="156ADDAB" w14:textId="110A7625" w:rsidR="004C2004" w:rsidRPr="00046203" w:rsidRDefault="00356E53" w:rsidP="00C83A0C">
            <w:pPr>
              <w:rPr>
                <w:rFonts w:asciiTheme="minorHAnsi" w:hAnsiTheme="minorHAnsi"/>
                <w:sz w:val="24"/>
                <w:szCs w:val="24"/>
              </w:rPr>
            </w:pPr>
            <w:r w:rsidRPr="00046203">
              <w:rPr>
                <w:rFonts w:asciiTheme="minorHAnsi" w:hAnsiTheme="minorHAnsi" w:cs="Calibri"/>
                <w:sz w:val="24"/>
                <w:szCs w:val="24"/>
              </w:rPr>
              <w:t xml:space="preserve">The </w:t>
            </w:r>
            <w:r w:rsidRPr="00AC4778">
              <w:rPr>
                <w:rFonts w:asciiTheme="minorHAnsi" w:hAnsiTheme="minorHAnsi" w:cs="Calibri"/>
                <w:b/>
                <w:bCs/>
                <w:sz w:val="24"/>
                <w:szCs w:val="24"/>
              </w:rPr>
              <w:t>DfE</w:t>
            </w:r>
            <w:r w:rsidR="00E46B2F" w:rsidRPr="00AC4778">
              <w:rPr>
                <w:rFonts w:asciiTheme="minorHAnsi" w:hAnsiTheme="minorHAnsi" w:cs="Calibri"/>
                <w:b/>
                <w:bCs/>
                <w:sz w:val="24"/>
                <w:szCs w:val="24"/>
              </w:rPr>
              <w:t xml:space="preserve"> Contingency framework</w:t>
            </w:r>
            <w:r w:rsidR="00E46B2F" w:rsidRPr="00046203">
              <w:rPr>
                <w:rFonts w:asciiTheme="minorHAnsi" w:hAnsiTheme="minorHAnsi" w:cs="Calibri"/>
                <w:sz w:val="24"/>
                <w:szCs w:val="24"/>
              </w:rPr>
              <w:t xml:space="preserve">: education &amp; childcare settings guidance was </w:t>
            </w:r>
            <w:r w:rsidR="00FD145C" w:rsidRPr="00287BC2">
              <w:rPr>
                <w:rFonts w:asciiTheme="minorHAnsi" w:hAnsiTheme="minorHAnsi" w:cs="Calibri"/>
                <w:sz w:val="24"/>
                <w:szCs w:val="24"/>
              </w:rPr>
              <w:t xml:space="preserve">updated </w:t>
            </w:r>
            <w:r w:rsidR="00287BC2">
              <w:rPr>
                <w:rFonts w:asciiTheme="minorHAnsi" w:hAnsiTheme="minorHAnsi" w:cs="Calibri"/>
                <w:sz w:val="24"/>
                <w:szCs w:val="24"/>
              </w:rPr>
              <w:t>15</w:t>
            </w:r>
            <w:r w:rsidR="00287BC2" w:rsidRPr="00287BC2">
              <w:rPr>
                <w:rFonts w:asciiTheme="minorHAnsi" w:hAnsiTheme="minorHAnsi" w:cs="Calibri"/>
                <w:sz w:val="24"/>
                <w:szCs w:val="24"/>
                <w:vertAlign w:val="superscript"/>
              </w:rPr>
              <w:t>th</w:t>
            </w:r>
            <w:r w:rsidR="00287BC2">
              <w:rPr>
                <w:rFonts w:asciiTheme="minorHAnsi" w:hAnsiTheme="minorHAnsi" w:cs="Calibri"/>
                <w:sz w:val="24"/>
                <w:szCs w:val="24"/>
              </w:rPr>
              <w:t xml:space="preserve"> December </w:t>
            </w:r>
            <w:proofErr w:type="gramStart"/>
            <w:r w:rsidR="00287BC2">
              <w:rPr>
                <w:rFonts w:asciiTheme="minorHAnsi" w:hAnsiTheme="minorHAnsi" w:cs="Calibri"/>
                <w:sz w:val="24"/>
                <w:szCs w:val="24"/>
              </w:rPr>
              <w:t>2021 .</w:t>
            </w:r>
            <w:proofErr w:type="gramEnd"/>
            <w:r w:rsidRPr="00046203">
              <w:rPr>
                <w:rFonts w:asciiTheme="minorHAnsi" w:hAnsiTheme="minorHAnsi" w:cs="Calibri"/>
                <w:sz w:val="24"/>
                <w:szCs w:val="24"/>
              </w:rPr>
              <w:t xml:space="preserve"> </w:t>
            </w:r>
            <w:r w:rsidR="00E46B2F" w:rsidRPr="00046203">
              <w:rPr>
                <w:rFonts w:asciiTheme="minorHAnsi" w:hAnsiTheme="minorHAnsi"/>
                <w:sz w:val="24"/>
                <w:szCs w:val="24"/>
              </w:rPr>
              <w:t>The contingency framework describes the principles of managing local outbreaks of Coronavirus (COVID-19) (including responding to variants of concern) in education and childcare settings, covering:</w:t>
            </w:r>
          </w:p>
          <w:p w14:paraId="530145DE" w14:textId="77777777" w:rsidR="004C2004" w:rsidRPr="00046203" w:rsidRDefault="00E46B2F" w:rsidP="00B56DD3">
            <w:pPr>
              <w:pStyle w:val="ListParagraph"/>
              <w:numPr>
                <w:ilvl w:val="0"/>
                <w:numId w:val="16"/>
              </w:numPr>
              <w:rPr>
                <w:rFonts w:asciiTheme="minorHAnsi" w:hAnsiTheme="minorHAnsi"/>
                <w:sz w:val="24"/>
                <w:szCs w:val="24"/>
              </w:rPr>
            </w:pPr>
            <w:r w:rsidRPr="00046203">
              <w:rPr>
                <w:rFonts w:asciiTheme="minorHAnsi" w:hAnsiTheme="minorHAnsi"/>
                <w:sz w:val="24"/>
                <w:szCs w:val="24"/>
              </w:rPr>
              <w:t>the types of measures that settings should be prepared for</w:t>
            </w:r>
          </w:p>
          <w:p w14:paraId="4D617F90" w14:textId="77777777" w:rsidR="004C2004" w:rsidRPr="00046203" w:rsidRDefault="00E46B2F" w:rsidP="00B56DD3">
            <w:pPr>
              <w:pStyle w:val="ListParagraph"/>
              <w:numPr>
                <w:ilvl w:val="0"/>
                <w:numId w:val="16"/>
              </w:numPr>
              <w:rPr>
                <w:rFonts w:asciiTheme="minorHAnsi" w:hAnsiTheme="minorHAnsi"/>
                <w:sz w:val="24"/>
                <w:szCs w:val="24"/>
              </w:rPr>
            </w:pPr>
            <w:r w:rsidRPr="00046203">
              <w:rPr>
                <w:rFonts w:asciiTheme="minorHAnsi" w:hAnsiTheme="minorHAnsi"/>
                <w:sz w:val="24"/>
                <w:szCs w:val="24"/>
              </w:rPr>
              <w:t xml:space="preserve">who can recommend these measures and </w:t>
            </w:r>
            <w:proofErr w:type="gramStart"/>
            <w:r w:rsidRPr="00046203">
              <w:rPr>
                <w:rFonts w:asciiTheme="minorHAnsi" w:hAnsiTheme="minorHAnsi"/>
                <w:sz w:val="24"/>
                <w:szCs w:val="24"/>
              </w:rPr>
              <w:t>where</w:t>
            </w:r>
            <w:proofErr w:type="gramEnd"/>
            <w:r w:rsidRPr="00046203">
              <w:rPr>
                <w:rFonts w:asciiTheme="minorHAnsi" w:hAnsiTheme="minorHAnsi"/>
                <w:sz w:val="24"/>
                <w:szCs w:val="24"/>
              </w:rPr>
              <w:t xml:space="preserve"> </w:t>
            </w:r>
          </w:p>
          <w:p w14:paraId="6320E143" w14:textId="77777777" w:rsidR="004C2004" w:rsidRPr="00046203" w:rsidRDefault="00E46B2F" w:rsidP="00B56DD3">
            <w:pPr>
              <w:pStyle w:val="ListParagraph"/>
              <w:numPr>
                <w:ilvl w:val="0"/>
                <w:numId w:val="16"/>
              </w:numPr>
              <w:rPr>
                <w:rFonts w:asciiTheme="minorHAnsi" w:hAnsiTheme="minorHAnsi"/>
                <w:sz w:val="24"/>
                <w:szCs w:val="24"/>
              </w:rPr>
            </w:pPr>
            <w:r w:rsidRPr="00046203">
              <w:rPr>
                <w:rFonts w:asciiTheme="minorHAnsi" w:hAnsiTheme="minorHAnsi"/>
                <w:sz w:val="24"/>
                <w:szCs w:val="24"/>
              </w:rPr>
              <w:t>when measures should be lifted</w:t>
            </w:r>
          </w:p>
          <w:p w14:paraId="39B405DD" w14:textId="3591885E" w:rsidR="005762B0" w:rsidRPr="00854066" w:rsidRDefault="00E46B2F" w:rsidP="00741935">
            <w:pPr>
              <w:pStyle w:val="ListParagraph"/>
              <w:numPr>
                <w:ilvl w:val="0"/>
                <w:numId w:val="16"/>
              </w:numPr>
              <w:rPr>
                <w:rFonts w:asciiTheme="minorHAnsi" w:hAnsiTheme="minorHAnsi"/>
                <w:sz w:val="24"/>
                <w:szCs w:val="24"/>
              </w:rPr>
            </w:pPr>
            <w:r w:rsidRPr="00046203">
              <w:rPr>
                <w:rFonts w:asciiTheme="minorHAnsi" w:hAnsiTheme="minorHAnsi"/>
                <w:sz w:val="24"/>
                <w:szCs w:val="24"/>
              </w:rPr>
              <w:t>how decisions are made</w:t>
            </w:r>
          </w:p>
          <w:p w14:paraId="61BC923E" w14:textId="77777777" w:rsidR="003476CA" w:rsidRPr="00046203" w:rsidRDefault="003476CA" w:rsidP="003476CA">
            <w:pPr>
              <w:rPr>
                <w:rFonts w:asciiTheme="minorHAnsi" w:hAnsiTheme="minorHAnsi" w:cstheme="minorHAnsi"/>
                <w:sz w:val="24"/>
                <w:szCs w:val="24"/>
              </w:rPr>
            </w:pPr>
            <w:r w:rsidRPr="00046203">
              <w:rPr>
                <w:rFonts w:asciiTheme="minorHAnsi" w:hAnsiTheme="minorHAnsi" w:cstheme="minorHAnsi"/>
                <w:sz w:val="24"/>
                <w:szCs w:val="24"/>
              </w:rPr>
              <w:t>All education and childcare settings should already have contingency plans (sometimes called outbreak management plans) describing what they would do if children, pupils, students or staff test positive for COVID-19, or how they would operate if they were advised to reintroduce any measures described in this document to help break chains of transmission.</w:t>
            </w:r>
          </w:p>
          <w:p w14:paraId="1A4337CE" w14:textId="77777777" w:rsidR="003476CA" w:rsidRPr="00046203" w:rsidRDefault="003476CA" w:rsidP="003476CA">
            <w:pPr>
              <w:rPr>
                <w:rFonts w:asciiTheme="minorHAnsi" w:hAnsiTheme="minorHAnsi" w:cstheme="minorHAnsi"/>
                <w:sz w:val="24"/>
                <w:szCs w:val="24"/>
              </w:rPr>
            </w:pPr>
            <w:r w:rsidRPr="00046203">
              <w:rPr>
                <w:rFonts w:asciiTheme="minorHAnsi" w:hAnsiTheme="minorHAnsi" w:cstheme="minorHAnsi"/>
                <w:sz w:val="24"/>
                <w:szCs w:val="24"/>
              </w:rPr>
              <w:t>COVID-19 resilience and planning is now more important than ever. Settings do not need to reformat their existing contingency plans to specific templates, but the plans should be kept robust and up to date in light of the advice set out here.</w:t>
            </w:r>
          </w:p>
          <w:p w14:paraId="1FC0A72A" w14:textId="77777777" w:rsidR="003476CA" w:rsidRPr="00046203" w:rsidRDefault="003476CA" w:rsidP="003476CA">
            <w:pPr>
              <w:rPr>
                <w:rFonts w:asciiTheme="minorHAnsi" w:hAnsiTheme="minorHAnsi" w:cstheme="minorHAnsi"/>
                <w:sz w:val="24"/>
                <w:szCs w:val="24"/>
              </w:rPr>
            </w:pPr>
            <w:r w:rsidRPr="00046203">
              <w:rPr>
                <w:rFonts w:asciiTheme="minorHAnsi" w:hAnsiTheme="minorHAnsi" w:cstheme="minorHAnsi"/>
                <w:sz w:val="24"/>
                <w:szCs w:val="24"/>
              </w:rPr>
              <w:lastRenderedPageBreak/>
              <w:t>A good plan should cover:</w:t>
            </w:r>
          </w:p>
          <w:p w14:paraId="3CD9BB1E" w14:textId="77777777" w:rsidR="003476CA" w:rsidRPr="00046203" w:rsidRDefault="003476CA" w:rsidP="00B56DD3">
            <w:pPr>
              <w:pStyle w:val="ListParagraph"/>
              <w:numPr>
                <w:ilvl w:val="0"/>
                <w:numId w:val="18"/>
              </w:numPr>
              <w:rPr>
                <w:rFonts w:asciiTheme="minorHAnsi" w:hAnsiTheme="minorHAnsi" w:cstheme="minorHAnsi"/>
                <w:sz w:val="24"/>
                <w:szCs w:val="24"/>
              </w:rPr>
            </w:pPr>
            <w:r w:rsidRPr="00046203">
              <w:rPr>
                <w:rFonts w:asciiTheme="minorHAnsi" w:hAnsiTheme="minorHAnsi" w:cstheme="minorHAnsi"/>
                <w:sz w:val="24"/>
                <w:szCs w:val="24"/>
              </w:rPr>
              <w:t>roles and responsibilities</w:t>
            </w:r>
          </w:p>
          <w:p w14:paraId="07EC44F8" w14:textId="77777777" w:rsidR="003476CA" w:rsidRPr="00046203" w:rsidRDefault="003476CA" w:rsidP="00B56DD3">
            <w:pPr>
              <w:pStyle w:val="ListParagraph"/>
              <w:numPr>
                <w:ilvl w:val="0"/>
                <w:numId w:val="18"/>
              </w:numPr>
              <w:rPr>
                <w:rFonts w:asciiTheme="minorHAnsi" w:hAnsiTheme="minorHAnsi" w:cstheme="minorHAnsi"/>
                <w:sz w:val="24"/>
                <w:szCs w:val="24"/>
              </w:rPr>
            </w:pPr>
            <w:r w:rsidRPr="00046203">
              <w:rPr>
                <w:rFonts w:asciiTheme="minorHAnsi" w:hAnsiTheme="minorHAnsi" w:cstheme="minorHAnsi"/>
                <w:sz w:val="24"/>
                <w:szCs w:val="24"/>
              </w:rPr>
              <w:t>when and how to seek public health advice</w:t>
            </w:r>
          </w:p>
          <w:p w14:paraId="0E1E941F" w14:textId="24E7C37D" w:rsidR="003476CA" w:rsidRPr="00046203" w:rsidRDefault="003476CA" w:rsidP="00B56DD3">
            <w:pPr>
              <w:pStyle w:val="ListParagraph"/>
              <w:numPr>
                <w:ilvl w:val="0"/>
                <w:numId w:val="18"/>
              </w:numPr>
              <w:rPr>
                <w:rFonts w:asciiTheme="minorHAnsi" w:hAnsiTheme="minorHAnsi" w:cstheme="minorHAnsi"/>
                <w:sz w:val="24"/>
                <w:szCs w:val="24"/>
              </w:rPr>
            </w:pPr>
            <w:r w:rsidRPr="00046203">
              <w:rPr>
                <w:rFonts w:asciiTheme="minorHAnsi" w:hAnsiTheme="minorHAnsi" w:cstheme="minorHAnsi"/>
                <w:sz w:val="24"/>
                <w:szCs w:val="24"/>
              </w:rPr>
              <w:t>details on the types of control measures you might be asked to put in plac</w:t>
            </w:r>
            <w:r w:rsidR="0055379E" w:rsidRPr="00046203">
              <w:rPr>
                <w:rFonts w:asciiTheme="minorHAnsi" w:hAnsiTheme="minorHAnsi" w:cstheme="minorHAnsi"/>
                <w:sz w:val="24"/>
                <w:szCs w:val="24"/>
              </w:rPr>
              <w:t xml:space="preserve">e </w:t>
            </w:r>
          </w:p>
          <w:p w14:paraId="46251B50" w14:textId="77777777" w:rsidR="003476CA" w:rsidRPr="00046203" w:rsidRDefault="003476CA" w:rsidP="003476CA">
            <w:pPr>
              <w:rPr>
                <w:rFonts w:asciiTheme="minorHAnsi" w:hAnsiTheme="minorHAnsi" w:cstheme="minorHAnsi"/>
                <w:sz w:val="24"/>
                <w:szCs w:val="24"/>
              </w:rPr>
            </w:pPr>
            <w:r w:rsidRPr="00046203">
              <w:rPr>
                <w:rFonts w:asciiTheme="minorHAnsi" w:hAnsiTheme="minorHAnsi" w:cstheme="minorHAnsi"/>
                <w:sz w:val="24"/>
                <w:szCs w:val="24"/>
              </w:rPr>
              <w:t>For each control measure you should include:</w:t>
            </w:r>
          </w:p>
          <w:p w14:paraId="1895B2CB" w14:textId="77777777" w:rsidR="003476CA" w:rsidRPr="00046203" w:rsidRDefault="003476CA" w:rsidP="00B56DD3">
            <w:pPr>
              <w:pStyle w:val="ListParagraph"/>
              <w:numPr>
                <w:ilvl w:val="0"/>
                <w:numId w:val="19"/>
              </w:numPr>
              <w:rPr>
                <w:rFonts w:asciiTheme="minorHAnsi" w:hAnsiTheme="minorHAnsi" w:cstheme="minorHAnsi"/>
                <w:sz w:val="24"/>
                <w:szCs w:val="24"/>
              </w:rPr>
            </w:pPr>
            <w:r w:rsidRPr="00046203">
              <w:rPr>
                <w:rFonts w:asciiTheme="minorHAnsi" w:hAnsiTheme="minorHAnsi" w:cstheme="minorHAnsi"/>
                <w:sz w:val="24"/>
                <w:szCs w:val="24"/>
              </w:rPr>
              <w:t>actions you would take to put it in place quickly</w:t>
            </w:r>
          </w:p>
          <w:p w14:paraId="41F8CA59" w14:textId="77777777" w:rsidR="003476CA" w:rsidRPr="00046203" w:rsidRDefault="003476CA" w:rsidP="00B56DD3">
            <w:pPr>
              <w:pStyle w:val="ListParagraph"/>
              <w:numPr>
                <w:ilvl w:val="0"/>
                <w:numId w:val="19"/>
              </w:numPr>
              <w:rPr>
                <w:rFonts w:asciiTheme="minorHAnsi" w:hAnsiTheme="minorHAnsi" w:cstheme="minorHAnsi"/>
                <w:sz w:val="24"/>
                <w:szCs w:val="24"/>
              </w:rPr>
            </w:pPr>
            <w:r w:rsidRPr="00046203">
              <w:rPr>
                <w:rFonts w:asciiTheme="minorHAnsi" w:hAnsiTheme="minorHAnsi" w:cstheme="minorHAnsi"/>
                <w:sz w:val="24"/>
                <w:szCs w:val="24"/>
              </w:rPr>
              <w:t>how you would ensure every child, pupil or student receives the quantity and quality of education and support to which they are normally entitled</w:t>
            </w:r>
          </w:p>
          <w:p w14:paraId="00777F71" w14:textId="77777777" w:rsidR="003476CA" w:rsidRPr="00046203" w:rsidRDefault="003476CA" w:rsidP="00B56DD3">
            <w:pPr>
              <w:pStyle w:val="ListParagraph"/>
              <w:numPr>
                <w:ilvl w:val="0"/>
                <w:numId w:val="19"/>
              </w:numPr>
              <w:rPr>
                <w:rFonts w:asciiTheme="minorHAnsi" w:hAnsiTheme="minorHAnsi" w:cstheme="minorHAnsi"/>
                <w:sz w:val="24"/>
                <w:szCs w:val="24"/>
              </w:rPr>
            </w:pPr>
            <w:r w:rsidRPr="00046203">
              <w:rPr>
                <w:rFonts w:asciiTheme="minorHAnsi" w:hAnsiTheme="minorHAnsi" w:cstheme="minorHAnsi"/>
                <w:sz w:val="24"/>
                <w:szCs w:val="24"/>
              </w:rPr>
              <w:t>how you would communicate changes to children, pupils, students, parents, carers and staff</w:t>
            </w:r>
          </w:p>
          <w:p w14:paraId="3CBB51FF" w14:textId="684D63A9" w:rsidR="00356E53" w:rsidRPr="00046203" w:rsidRDefault="00356E53" w:rsidP="00C83A0C">
            <w:pPr>
              <w:rPr>
                <w:rFonts w:asciiTheme="minorHAnsi" w:hAnsiTheme="minorHAnsi" w:cs="Calibri"/>
                <w:sz w:val="24"/>
                <w:szCs w:val="24"/>
              </w:rPr>
            </w:pPr>
            <w:r w:rsidRPr="00046203">
              <w:rPr>
                <w:rFonts w:asciiTheme="minorHAnsi" w:hAnsiTheme="minorHAnsi" w:cs="Calibri"/>
                <w:sz w:val="24"/>
                <w:szCs w:val="24"/>
              </w:rPr>
              <w:t xml:space="preserve">This risk assessment applies </w:t>
            </w:r>
            <w:r w:rsidR="00F45444" w:rsidRPr="00046203">
              <w:rPr>
                <w:rFonts w:asciiTheme="minorHAnsi" w:hAnsiTheme="minorHAnsi" w:cs="Calibri"/>
                <w:sz w:val="24"/>
                <w:szCs w:val="24"/>
              </w:rPr>
              <w:t>to:</w:t>
            </w:r>
          </w:p>
          <w:p w14:paraId="794587BD" w14:textId="7B46D945" w:rsidR="00356E53" w:rsidRPr="00046203" w:rsidRDefault="00356E53" w:rsidP="00B56DD3">
            <w:pPr>
              <w:numPr>
                <w:ilvl w:val="0"/>
                <w:numId w:val="3"/>
              </w:numPr>
              <w:rPr>
                <w:rFonts w:asciiTheme="minorHAnsi" w:hAnsiTheme="minorHAnsi" w:cs="Calibri"/>
                <w:sz w:val="24"/>
                <w:szCs w:val="24"/>
              </w:rPr>
            </w:pPr>
            <w:r w:rsidRPr="00046203">
              <w:rPr>
                <w:rFonts w:asciiTheme="minorHAnsi" w:hAnsiTheme="minorHAnsi" w:cs="Calibri"/>
                <w:sz w:val="24"/>
                <w:szCs w:val="24"/>
              </w:rPr>
              <w:t>primary schools</w:t>
            </w:r>
          </w:p>
          <w:p w14:paraId="0249686B" w14:textId="680A33FC" w:rsidR="00356E53" w:rsidRPr="00046203" w:rsidRDefault="00356E53" w:rsidP="00B56DD3">
            <w:pPr>
              <w:numPr>
                <w:ilvl w:val="0"/>
                <w:numId w:val="3"/>
              </w:numPr>
              <w:rPr>
                <w:rFonts w:asciiTheme="minorHAnsi" w:hAnsiTheme="minorHAnsi" w:cs="Calibri"/>
                <w:sz w:val="24"/>
                <w:szCs w:val="24"/>
              </w:rPr>
            </w:pPr>
            <w:r w:rsidRPr="00046203">
              <w:rPr>
                <w:rFonts w:asciiTheme="minorHAnsi" w:hAnsiTheme="minorHAnsi" w:cs="Calibri"/>
                <w:sz w:val="24"/>
                <w:szCs w:val="24"/>
              </w:rPr>
              <w:t xml:space="preserve">secondary schools (including sixth forms) </w:t>
            </w:r>
          </w:p>
          <w:p w14:paraId="18489637" w14:textId="6A793791" w:rsidR="00356E53" w:rsidRPr="00046203" w:rsidRDefault="00356E53" w:rsidP="00B56DD3">
            <w:pPr>
              <w:numPr>
                <w:ilvl w:val="0"/>
                <w:numId w:val="3"/>
              </w:numPr>
              <w:rPr>
                <w:rFonts w:asciiTheme="minorHAnsi" w:hAnsiTheme="minorHAnsi" w:cs="Calibri"/>
                <w:sz w:val="24"/>
                <w:szCs w:val="24"/>
              </w:rPr>
            </w:pPr>
            <w:r w:rsidRPr="00046203">
              <w:rPr>
                <w:rFonts w:asciiTheme="minorHAnsi" w:hAnsiTheme="minorHAnsi" w:cs="Calibri"/>
                <w:sz w:val="24"/>
                <w:szCs w:val="24"/>
              </w:rPr>
              <w:t>special schools, special post-16 providers and alternative provision</w:t>
            </w:r>
          </w:p>
          <w:p w14:paraId="65F7CAB5" w14:textId="6E3F951E" w:rsidR="00356E53" w:rsidRPr="00046203" w:rsidRDefault="00356E53" w:rsidP="00B56DD3">
            <w:pPr>
              <w:numPr>
                <w:ilvl w:val="0"/>
                <w:numId w:val="3"/>
              </w:numPr>
              <w:rPr>
                <w:rFonts w:asciiTheme="minorHAnsi" w:hAnsiTheme="minorHAnsi" w:cs="Calibri"/>
                <w:sz w:val="24"/>
                <w:szCs w:val="24"/>
              </w:rPr>
            </w:pPr>
            <w:r w:rsidRPr="00046203">
              <w:rPr>
                <w:rFonts w:asciiTheme="minorHAnsi" w:hAnsiTheme="minorHAnsi" w:cs="Calibri"/>
                <w:sz w:val="24"/>
                <w:szCs w:val="24"/>
              </w:rPr>
              <w:t xml:space="preserve">16 to 19 academies </w:t>
            </w:r>
          </w:p>
          <w:p w14:paraId="05378CD5" w14:textId="1F814708" w:rsidR="00BA36C0" w:rsidRPr="00854066" w:rsidRDefault="00356E53" w:rsidP="00854066">
            <w:pPr>
              <w:numPr>
                <w:ilvl w:val="0"/>
                <w:numId w:val="3"/>
              </w:numPr>
              <w:rPr>
                <w:rFonts w:asciiTheme="minorHAnsi" w:hAnsiTheme="minorHAnsi" w:cs="Calibri"/>
                <w:sz w:val="24"/>
                <w:szCs w:val="24"/>
              </w:rPr>
            </w:pPr>
            <w:r w:rsidRPr="00046203">
              <w:rPr>
                <w:rFonts w:asciiTheme="minorHAnsi" w:hAnsiTheme="minorHAnsi" w:cs="Calibri"/>
                <w:sz w:val="24"/>
                <w:szCs w:val="24"/>
              </w:rPr>
              <w:t xml:space="preserve">infant, junior, middle, upper schools </w:t>
            </w:r>
          </w:p>
          <w:p w14:paraId="1BD68312" w14:textId="77777777" w:rsidR="00BA36C0" w:rsidRPr="00BA36C0" w:rsidRDefault="00BA36C0" w:rsidP="00BA36C0">
            <w:pPr>
              <w:rPr>
                <w:rFonts w:asciiTheme="minorHAnsi" w:hAnsiTheme="minorHAnsi" w:cstheme="minorHAnsi"/>
                <w:b/>
                <w:bCs/>
                <w:sz w:val="24"/>
                <w:szCs w:val="24"/>
              </w:rPr>
            </w:pPr>
            <w:r w:rsidRPr="00BA36C0">
              <w:rPr>
                <w:rFonts w:asciiTheme="minorHAnsi" w:hAnsiTheme="minorHAnsi" w:cstheme="minorHAnsi"/>
                <w:b/>
                <w:bCs/>
                <w:sz w:val="24"/>
                <w:szCs w:val="24"/>
              </w:rPr>
              <w:t xml:space="preserve">Important </w:t>
            </w:r>
          </w:p>
          <w:p w14:paraId="574F7C3A" w14:textId="0032A70F" w:rsidR="00DA49AE" w:rsidRPr="00066CC6" w:rsidRDefault="00BA36C0" w:rsidP="00066CC6">
            <w:pPr>
              <w:rPr>
                <w:rFonts w:asciiTheme="minorHAnsi" w:hAnsiTheme="minorHAnsi" w:cstheme="minorHAnsi"/>
                <w:sz w:val="24"/>
                <w:szCs w:val="24"/>
              </w:rPr>
            </w:pPr>
            <w:r w:rsidRPr="00BA36C0">
              <w:rPr>
                <w:rFonts w:asciiTheme="minorHAnsi" w:hAnsiTheme="minorHAnsi" w:cstheme="minorHAnsi"/>
                <w:sz w:val="24"/>
                <w:szCs w:val="24"/>
              </w:rPr>
              <w:t xml:space="preserve">The DfE use the terms </w:t>
            </w:r>
            <w:r w:rsidRPr="00BA36C0">
              <w:rPr>
                <w:rFonts w:asciiTheme="minorHAnsi" w:hAnsiTheme="minorHAnsi" w:cstheme="minorHAnsi"/>
                <w:b/>
                <w:bCs/>
                <w:sz w:val="24"/>
                <w:szCs w:val="24"/>
              </w:rPr>
              <w:t xml:space="preserve">‘must’ </w:t>
            </w:r>
            <w:r w:rsidRPr="00BA36C0">
              <w:rPr>
                <w:rFonts w:asciiTheme="minorHAnsi" w:hAnsiTheme="minorHAnsi" w:cstheme="minorHAnsi"/>
                <w:sz w:val="24"/>
                <w:szCs w:val="24"/>
              </w:rPr>
              <w:t xml:space="preserve">and </w:t>
            </w:r>
            <w:r w:rsidRPr="00BA36C0">
              <w:rPr>
                <w:rFonts w:asciiTheme="minorHAnsi" w:hAnsiTheme="minorHAnsi" w:cstheme="minorHAnsi"/>
                <w:b/>
                <w:bCs/>
                <w:sz w:val="24"/>
                <w:szCs w:val="24"/>
              </w:rPr>
              <w:t>‘should’</w:t>
            </w:r>
            <w:r w:rsidRPr="00BA36C0">
              <w:rPr>
                <w:rFonts w:asciiTheme="minorHAnsi" w:hAnsiTheme="minorHAnsi" w:cstheme="minorHAnsi"/>
                <w:sz w:val="24"/>
                <w:szCs w:val="24"/>
              </w:rPr>
              <w:t xml:space="preserve"> throughout their guidance. The term </w:t>
            </w:r>
            <w:r w:rsidRPr="00BA36C0">
              <w:rPr>
                <w:rFonts w:asciiTheme="minorHAnsi" w:hAnsiTheme="minorHAnsi" w:cstheme="minorHAnsi"/>
                <w:b/>
                <w:bCs/>
                <w:sz w:val="24"/>
                <w:szCs w:val="24"/>
              </w:rPr>
              <w:t>‘must’</w:t>
            </w:r>
            <w:r w:rsidRPr="00BA36C0">
              <w:rPr>
                <w:rFonts w:asciiTheme="minorHAnsi" w:hAnsiTheme="minorHAnsi" w:cstheme="minorHAnsi"/>
                <w:sz w:val="24"/>
                <w:szCs w:val="24"/>
              </w:rPr>
              <w:t xml:space="preserve"> for when the person in question is legally required to do something and </w:t>
            </w:r>
            <w:r w:rsidRPr="00BA36C0">
              <w:rPr>
                <w:rFonts w:asciiTheme="minorHAnsi" w:hAnsiTheme="minorHAnsi" w:cstheme="minorHAnsi"/>
                <w:b/>
                <w:bCs/>
                <w:sz w:val="24"/>
                <w:szCs w:val="24"/>
              </w:rPr>
              <w:t>‘should’</w:t>
            </w:r>
            <w:r w:rsidRPr="00BA36C0">
              <w:rPr>
                <w:rFonts w:asciiTheme="minorHAnsi" w:hAnsiTheme="minorHAnsi" w:cstheme="minorHAnsi"/>
                <w:sz w:val="24"/>
                <w:szCs w:val="24"/>
              </w:rPr>
              <w:t xml:space="preserve"> when the advice set out should be followed unless there is a good reason not to.</w:t>
            </w:r>
          </w:p>
          <w:p w14:paraId="73969CB2" w14:textId="7077622F" w:rsidR="001F014D" w:rsidRPr="00716107" w:rsidRDefault="00173495" w:rsidP="000B4CBA">
            <w:pPr>
              <w:pStyle w:val="ListParagraph"/>
              <w:spacing w:after="0" w:line="240" w:lineRule="auto"/>
              <w:ind w:left="0"/>
              <w:rPr>
                <w:rFonts w:asciiTheme="minorHAnsi" w:hAnsiTheme="minorHAnsi"/>
                <w:sz w:val="24"/>
                <w:szCs w:val="24"/>
              </w:rPr>
            </w:pPr>
            <w:r w:rsidRPr="00046203">
              <w:rPr>
                <w:rFonts w:asciiTheme="minorHAnsi" w:hAnsiTheme="minorHAnsi"/>
                <w:sz w:val="24"/>
                <w:szCs w:val="24"/>
              </w:rPr>
              <w:t xml:space="preserve">Control measures in </w:t>
            </w:r>
            <w:r w:rsidRPr="00046203">
              <w:rPr>
                <w:rFonts w:asciiTheme="minorHAnsi" w:hAnsiTheme="minorHAnsi"/>
                <w:b/>
                <w:bCs/>
                <w:color w:val="7030A0"/>
                <w:sz w:val="24"/>
                <w:szCs w:val="24"/>
              </w:rPr>
              <w:t>purple</w:t>
            </w:r>
            <w:r w:rsidRPr="00046203">
              <w:rPr>
                <w:rFonts w:asciiTheme="minorHAnsi" w:hAnsiTheme="minorHAnsi"/>
                <w:sz w:val="24"/>
                <w:szCs w:val="24"/>
              </w:rPr>
              <w:t xml:space="preserve"> indicate different measures are in place for different settings. </w:t>
            </w:r>
            <w:r w:rsidRPr="00716107">
              <w:rPr>
                <w:rFonts w:asciiTheme="minorHAnsi" w:hAnsiTheme="minorHAnsi"/>
                <w:sz w:val="24"/>
                <w:szCs w:val="24"/>
              </w:rPr>
              <w:t>Please choose the setting that applies and delete the others to make this reflect your school/setting</w:t>
            </w:r>
            <w:r w:rsidR="00716107">
              <w:rPr>
                <w:rFonts w:asciiTheme="minorHAnsi" w:hAnsiTheme="minorHAnsi"/>
                <w:sz w:val="24"/>
                <w:szCs w:val="24"/>
              </w:rPr>
              <w:t>.</w:t>
            </w:r>
          </w:p>
          <w:p w14:paraId="30A39AB7" w14:textId="77777777" w:rsidR="00356E53" w:rsidRPr="00281143" w:rsidRDefault="00356E53" w:rsidP="00C83A0C">
            <w:pPr>
              <w:pStyle w:val="ListParagraph"/>
              <w:spacing w:after="0" w:line="240" w:lineRule="auto"/>
              <w:ind w:left="0"/>
              <w:rPr>
                <w:rFonts w:asciiTheme="minorHAnsi" w:hAnsiTheme="minorHAnsi" w:cs="Calibri"/>
                <w:b/>
                <w:bCs/>
                <w:sz w:val="24"/>
                <w:szCs w:val="24"/>
              </w:rPr>
            </w:pPr>
            <w:r w:rsidRPr="00281143">
              <w:rPr>
                <w:rFonts w:asciiTheme="minorHAnsi" w:hAnsiTheme="minorHAnsi" w:cs="Calibri"/>
                <w:b/>
                <w:bCs/>
                <w:sz w:val="24"/>
                <w:szCs w:val="24"/>
              </w:rPr>
              <w:t>Legislation and guidance</w:t>
            </w:r>
          </w:p>
          <w:p w14:paraId="0F732F68" w14:textId="28849B31" w:rsidR="00356E53" w:rsidRPr="00281143" w:rsidRDefault="00356E53" w:rsidP="00C83A0C">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t xml:space="preserve">Health and Safety </w:t>
            </w:r>
            <w:r w:rsidR="00F45444" w:rsidRPr="00281143">
              <w:rPr>
                <w:rFonts w:asciiTheme="minorHAnsi" w:hAnsiTheme="minorHAnsi" w:cs="Calibri"/>
                <w:sz w:val="24"/>
                <w:szCs w:val="24"/>
              </w:rPr>
              <w:t>at</w:t>
            </w:r>
            <w:r w:rsidRPr="00281143">
              <w:rPr>
                <w:rFonts w:asciiTheme="minorHAnsi" w:hAnsiTheme="minorHAnsi" w:cs="Calibri"/>
                <w:sz w:val="24"/>
                <w:szCs w:val="24"/>
              </w:rPr>
              <w:t xml:space="preserve"> Work Act etc. 1974</w:t>
            </w:r>
          </w:p>
          <w:p w14:paraId="50EE62DA" w14:textId="77777777" w:rsidR="00356E53" w:rsidRPr="00281143" w:rsidRDefault="00356E53" w:rsidP="00C83A0C">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t>Management of H&amp;S at Work Regulations 1999</w:t>
            </w:r>
          </w:p>
          <w:p w14:paraId="64531644" w14:textId="77777777" w:rsidR="00356E53" w:rsidRPr="00281143" w:rsidRDefault="00356E53" w:rsidP="00C83A0C">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t>Workplace (Health, Safety and Welfare) Regulations 1992</w:t>
            </w:r>
          </w:p>
          <w:p w14:paraId="628A1D12" w14:textId="4B59903E" w:rsidR="00356E53" w:rsidRPr="00281143" w:rsidRDefault="00356E53" w:rsidP="00C83A0C">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t xml:space="preserve">DfE Actions for schools plus associated COVID </w:t>
            </w:r>
            <w:r w:rsidR="00F45444" w:rsidRPr="00281143">
              <w:rPr>
                <w:rFonts w:asciiTheme="minorHAnsi" w:hAnsiTheme="minorHAnsi" w:cs="Calibri"/>
                <w:sz w:val="24"/>
                <w:szCs w:val="24"/>
              </w:rPr>
              <w:t>19 Guidance</w:t>
            </w:r>
          </w:p>
          <w:p w14:paraId="4D534923" w14:textId="77777777" w:rsidR="00DB500F" w:rsidRDefault="00356E53" w:rsidP="007A1361">
            <w:pPr>
              <w:pStyle w:val="ListParagraph"/>
              <w:spacing w:after="0" w:line="240" w:lineRule="auto"/>
              <w:ind w:left="0"/>
              <w:rPr>
                <w:rFonts w:asciiTheme="minorHAnsi" w:hAnsiTheme="minorHAnsi" w:cs="Calibri"/>
                <w:sz w:val="24"/>
                <w:szCs w:val="24"/>
              </w:rPr>
            </w:pPr>
            <w:r w:rsidRPr="00281143">
              <w:rPr>
                <w:rFonts w:asciiTheme="minorHAnsi" w:hAnsiTheme="minorHAnsi" w:cs="Calibri"/>
                <w:sz w:val="24"/>
                <w:szCs w:val="24"/>
              </w:rPr>
              <w:t>Public Health England Guidance</w:t>
            </w:r>
          </w:p>
          <w:p w14:paraId="65AEEF6F" w14:textId="77777777" w:rsidR="00854066" w:rsidRDefault="00854066" w:rsidP="007A1361">
            <w:pPr>
              <w:pStyle w:val="ListParagraph"/>
              <w:spacing w:after="0" w:line="240" w:lineRule="auto"/>
              <w:ind w:left="0"/>
              <w:rPr>
                <w:rFonts w:asciiTheme="minorHAnsi" w:hAnsiTheme="minorHAnsi" w:cs="Calibri"/>
                <w:sz w:val="24"/>
                <w:szCs w:val="24"/>
              </w:rPr>
            </w:pPr>
          </w:p>
          <w:p w14:paraId="0723357D" w14:textId="77777777" w:rsidR="00854066" w:rsidRDefault="00854066" w:rsidP="007A1361">
            <w:pPr>
              <w:pStyle w:val="ListParagraph"/>
              <w:spacing w:after="0" w:line="240" w:lineRule="auto"/>
              <w:ind w:left="0"/>
              <w:rPr>
                <w:rFonts w:asciiTheme="minorHAnsi" w:hAnsiTheme="minorHAnsi" w:cs="Calibri"/>
                <w:sz w:val="24"/>
                <w:szCs w:val="24"/>
              </w:rPr>
            </w:pPr>
          </w:p>
          <w:p w14:paraId="79470496" w14:textId="77777777" w:rsidR="00854066" w:rsidRDefault="00854066" w:rsidP="007A1361">
            <w:pPr>
              <w:pStyle w:val="ListParagraph"/>
              <w:spacing w:after="0" w:line="240" w:lineRule="auto"/>
              <w:ind w:left="0"/>
              <w:rPr>
                <w:rFonts w:asciiTheme="minorHAnsi" w:hAnsiTheme="minorHAnsi" w:cs="Calibri"/>
                <w:sz w:val="24"/>
                <w:szCs w:val="24"/>
              </w:rPr>
            </w:pPr>
          </w:p>
          <w:p w14:paraId="46BA7C78" w14:textId="77777777" w:rsidR="00854066" w:rsidRDefault="00854066" w:rsidP="007A1361">
            <w:pPr>
              <w:pStyle w:val="ListParagraph"/>
              <w:spacing w:after="0" w:line="240" w:lineRule="auto"/>
              <w:ind w:left="0"/>
              <w:rPr>
                <w:rFonts w:asciiTheme="minorHAnsi" w:hAnsiTheme="minorHAnsi" w:cs="Calibri"/>
                <w:sz w:val="24"/>
                <w:szCs w:val="24"/>
              </w:rPr>
            </w:pPr>
          </w:p>
          <w:p w14:paraId="7DB02D82" w14:textId="77777777" w:rsidR="00854066" w:rsidRDefault="00854066" w:rsidP="007A1361">
            <w:pPr>
              <w:pStyle w:val="ListParagraph"/>
              <w:spacing w:after="0" w:line="240" w:lineRule="auto"/>
              <w:ind w:left="0"/>
              <w:rPr>
                <w:rFonts w:asciiTheme="minorHAnsi" w:hAnsiTheme="minorHAnsi" w:cs="Calibri"/>
                <w:sz w:val="24"/>
                <w:szCs w:val="24"/>
              </w:rPr>
            </w:pPr>
          </w:p>
          <w:p w14:paraId="0D81B950" w14:textId="75CABC8C" w:rsidR="00854066" w:rsidRPr="00281143" w:rsidRDefault="00854066" w:rsidP="007A1361">
            <w:pPr>
              <w:pStyle w:val="ListParagraph"/>
              <w:spacing w:after="0" w:line="240" w:lineRule="auto"/>
              <w:ind w:left="0"/>
              <w:rPr>
                <w:rFonts w:asciiTheme="minorHAnsi" w:hAnsiTheme="minorHAnsi" w:cs="Calibri"/>
                <w:sz w:val="24"/>
                <w:szCs w:val="24"/>
              </w:rPr>
            </w:pPr>
          </w:p>
        </w:tc>
      </w:tr>
      <w:tr w:rsidR="00356E53" w:rsidRPr="00DA49AE" w14:paraId="56ADD899" w14:textId="77777777" w:rsidTr="008A47DC">
        <w:trPr>
          <w:trHeight w:val="592"/>
        </w:trPr>
        <w:tc>
          <w:tcPr>
            <w:tcW w:w="2802" w:type="dxa"/>
            <w:shd w:val="clear" w:color="auto" w:fill="D9E2F3" w:themeFill="accent1" w:themeFillTint="33"/>
          </w:tcPr>
          <w:p w14:paraId="068F42F1" w14:textId="74CF5491" w:rsidR="00356E53" w:rsidRPr="00DA49AE" w:rsidRDefault="00356E53" w:rsidP="00C83A0C">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lastRenderedPageBreak/>
              <w:t xml:space="preserve">1) </w:t>
            </w:r>
            <w:r w:rsidR="00F45444" w:rsidRPr="00DA49AE">
              <w:rPr>
                <w:rFonts w:asciiTheme="minorHAnsi" w:hAnsiTheme="minorHAnsi" w:cstheme="minorHAnsi"/>
                <w:b/>
                <w:sz w:val="22"/>
                <w:szCs w:val="22"/>
              </w:rPr>
              <w:t>Hazard /</w:t>
            </w:r>
            <w:r w:rsidRPr="00DA49AE">
              <w:rPr>
                <w:rFonts w:asciiTheme="minorHAnsi" w:hAnsiTheme="minorHAnsi" w:cstheme="minorHAnsi"/>
                <w:b/>
                <w:sz w:val="22"/>
                <w:szCs w:val="22"/>
              </w:rPr>
              <w:t xml:space="preserve"> Activity</w:t>
            </w:r>
          </w:p>
        </w:tc>
        <w:tc>
          <w:tcPr>
            <w:tcW w:w="2779" w:type="dxa"/>
            <w:shd w:val="clear" w:color="auto" w:fill="D9E2F3" w:themeFill="accent1" w:themeFillTint="33"/>
          </w:tcPr>
          <w:p w14:paraId="4107C58F" w14:textId="77777777" w:rsidR="00356E53" w:rsidRPr="00DA49AE" w:rsidRDefault="00356E53" w:rsidP="00C83A0C">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 xml:space="preserve">2) Who can be harmed and how?  </w:t>
            </w:r>
          </w:p>
        </w:tc>
        <w:tc>
          <w:tcPr>
            <w:tcW w:w="6009" w:type="dxa"/>
            <w:shd w:val="clear" w:color="auto" w:fill="D9E2F3" w:themeFill="accent1" w:themeFillTint="33"/>
          </w:tcPr>
          <w:p w14:paraId="6232C6A7"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 xml:space="preserve">3) What controls exist to reduce the risk?  </w:t>
            </w:r>
          </w:p>
          <w:p w14:paraId="50FBEE5A" w14:textId="15D00C00" w:rsidR="00356E53" w:rsidRPr="002A4033" w:rsidRDefault="00356E53" w:rsidP="00C83A0C">
            <w:pPr>
              <w:rPr>
                <w:rFonts w:asciiTheme="minorHAnsi" w:hAnsiTheme="minorHAnsi" w:cstheme="minorHAnsi"/>
                <w:b/>
                <w:i/>
                <w:iCs/>
                <w:sz w:val="22"/>
                <w:szCs w:val="22"/>
              </w:rPr>
            </w:pPr>
            <w:r w:rsidRPr="002A4033">
              <w:rPr>
                <w:rFonts w:asciiTheme="minorHAnsi" w:hAnsiTheme="minorHAnsi" w:cstheme="minorHAnsi"/>
                <w:b/>
                <w:i/>
                <w:iCs/>
                <w:sz w:val="22"/>
                <w:szCs w:val="22"/>
              </w:rPr>
              <w:t>Have you followed the hierarchy of controls (eliminate, substitute etc</w:t>
            </w:r>
            <w:r w:rsidR="00DA2F28" w:rsidRPr="002A4033">
              <w:rPr>
                <w:rFonts w:asciiTheme="minorHAnsi" w:hAnsiTheme="minorHAnsi" w:cstheme="minorHAnsi"/>
                <w:b/>
                <w:i/>
                <w:iCs/>
                <w:sz w:val="22"/>
                <w:szCs w:val="22"/>
              </w:rPr>
              <w:t>)?</w:t>
            </w:r>
          </w:p>
          <w:p w14:paraId="6BF3CBEF" w14:textId="77777777" w:rsidR="00356E53" w:rsidRPr="00DA49AE" w:rsidRDefault="00356E53" w:rsidP="00C83A0C">
            <w:pPr>
              <w:rPr>
                <w:rFonts w:asciiTheme="minorHAnsi" w:hAnsiTheme="minorHAnsi" w:cstheme="minorHAnsi"/>
                <w:b/>
                <w:sz w:val="22"/>
                <w:szCs w:val="22"/>
              </w:rPr>
            </w:pPr>
          </w:p>
        </w:tc>
        <w:tc>
          <w:tcPr>
            <w:tcW w:w="1710" w:type="dxa"/>
            <w:shd w:val="clear" w:color="auto" w:fill="D9E2F3" w:themeFill="accent1" w:themeFillTint="33"/>
          </w:tcPr>
          <w:p w14:paraId="6B44FA76"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 xml:space="preserve">Risk Score </w:t>
            </w:r>
          </w:p>
          <w:p w14:paraId="50498066"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Consequence</w:t>
            </w:r>
          </w:p>
          <w:p w14:paraId="2ECF9974"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X Likelihood</w:t>
            </w:r>
          </w:p>
        </w:tc>
        <w:tc>
          <w:tcPr>
            <w:tcW w:w="2551" w:type="dxa"/>
            <w:shd w:val="clear" w:color="auto" w:fill="D9E2F3" w:themeFill="accent1" w:themeFillTint="33"/>
          </w:tcPr>
          <w:p w14:paraId="6D3ECD28" w14:textId="77479D4F" w:rsidR="00356E53" w:rsidRPr="00DA49AE" w:rsidRDefault="00356E53" w:rsidP="00C83A0C">
            <w:pPr>
              <w:pStyle w:val="Size12"/>
              <w:rPr>
                <w:rFonts w:asciiTheme="minorHAnsi" w:hAnsiTheme="minorHAnsi" w:cstheme="minorHAnsi"/>
                <w:b/>
                <w:sz w:val="22"/>
                <w:szCs w:val="22"/>
              </w:rPr>
            </w:pPr>
            <w:r w:rsidRPr="00DA49AE">
              <w:rPr>
                <w:rFonts w:asciiTheme="minorHAnsi" w:hAnsiTheme="minorHAnsi" w:cstheme="minorHAnsi"/>
                <w:b/>
                <w:sz w:val="22"/>
                <w:szCs w:val="22"/>
              </w:rPr>
              <w:t xml:space="preserve">4) Any further </w:t>
            </w:r>
            <w:r w:rsidR="00DA2F28" w:rsidRPr="00DA49AE">
              <w:rPr>
                <w:rFonts w:asciiTheme="minorHAnsi" w:hAnsiTheme="minorHAnsi" w:cstheme="minorHAnsi"/>
                <w:b/>
                <w:sz w:val="22"/>
                <w:szCs w:val="22"/>
              </w:rPr>
              <w:t>action.</w:t>
            </w:r>
          </w:p>
          <w:p w14:paraId="1D516574" w14:textId="35E8FFF9" w:rsidR="00356E53" w:rsidRPr="002C3973" w:rsidRDefault="00356E53" w:rsidP="00C83A0C">
            <w:pPr>
              <w:pStyle w:val="Size12"/>
              <w:rPr>
                <w:rFonts w:asciiTheme="minorHAnsi" w:hAnsiTheme="minorHAnsi" w:cstheme="minorHAnsi"/>
                <w:b/>
                <w:i/>
                <w:iCs/>
                <w:sz w:val="22"/>
                <w:szCs w:val="22"/>
              </w:rPr>
            </w:pPr>
            <w:r w:rsidRPr="002C3973">
              <w:rPr>
                <w:rFonts w:asciiTheme="minorHAnsi" w:hAnsiTheme="minorHAnsi" w:cstheme="minorHAnsi"/>
                <w:b/>
                <w:i/>
                <w:iCs/>
                <w:sz w:val="22"/>
                <w:szCs w:val="22"/>
              </w:rPr>
              <w:t>This should be included in the action plan</w:t>
            </w:r>
            <w:r w:rsidR="00035A2E">
              <w:rPr>
                <w:rFonts w:asciiTheme="minorHAnsi" w:hAnsiTheme="minorHAnsi" w:cstheme="minorHAnsi"/>
                <w:b/>
                <w:i/>
                <w:iCs/>
                <w:sz w:val="22"/>
                <w:szCs w:val="22"/>
              </w:rPr>
              <w:t xml:space="preserve"> </w:t>
            </w:r>
            <w:r w:rsidR="002A4033">
              <w:rPr>
                <w:rFonts w:asciiTheme="minorHAnsi" w:hAnsiTheme="minorHAnsi" w:cstheme="minorHAnsi"/>
                <w:b/>
                <w:i/>
                <w:iCs/>
                <w:sz w:val="22"/>
                <w:szCs w:val="22"/>
              </w:rPr>
              <w:t xml:space="preserve">(5), </w:t>
            </w:r>
            <w:r w:rsidR="00817338" w:rsidRPr="002C3973">
              <w:rPr>
                <w:rFonts w:asciiTheme="minorHAnsi" w:hAnsiTheme="minorHAnsi" w:cstheme="minorHAnsi"/>
                <w:b/>
                <w:i/>
                <w:iCs/>
                <w:sz w:val="22"/>
                <w:szCs w:val="22"/>
              </w:rPr>
              <w:t xml:space="preserve">below </w:t>
            </w:r>
          </w:p>
        </w:tc>
      </w:tr>
      <w:tr w:rsidR="000C5D85" w:rsidRPr="00046203" w14:paraId="7FA69603" w14:textId="77777777" w:rsidTr="00356E53">
        <w:trPr>
          <w:trHeight w:val="1280"/>
        </w:trPr>
        <w:tc>
          <w:tcPr>
            <w:tcW w:w="2802" w:type="dxa"/>
          </w:tcPr>
          <w:p w14:paraId="3307189A" w14:textId="77777777" w:rsidR="00352803" w:rsidRPr="00046203" w:rsidRDefault="008B5D4E" w:rsidP="000C5D85">
            <w:pPr>
              <w:rPr>
                <w:rFonts w:asciiTheme="minorHAnsi" w:hAnsiTheme="minorHAnsi" w:cstheme="minorHAnsi"/>
                <w:b/>
                <w:sz w:val="22"/>
                <w:szCs w:val="22"/>
              </w:rPr>
            </w:pPr>
            <w:r w:rsidRPr="00046203">
              <w:rPr>
                <w:rFonts w:asciiTheme="minorHAnsi" w:hAnsiTheme="minorHAnsi" w:cstheme="minorHAnsi"/>
                <w:b/>
                <w:sz w:val="22"/>
                <w:szCs w:val="22"/>
              </w:rPr>
              <w:t>Collaboration with</w:t>
            </w:r>
            <w:r w:rsidR="000C5D85" w:rsidRPr="00046203">
              <w:rPr>
                <w:rFonts w:asciiTheme="minorHAnsi" w:hAnsiTheme="minorHAnsi" w:cstheme="minorHAnsi"/>
                <w:b/>
                <w:sz w:val="22"/>
                <w:szCs w:val="22"/>
              </w:rPr>
              <w:t xml:space="preserve"> local authorities during localised outbreak of COVID 19 cases </w:t>
            </w:r>
          </w:p>
          <w:p w14:paraId="7F098035" w14:textId="77777777" w:rsidR="00352803" w:rsidRPr="00046203" w:rsidRDefault="00352803" w:rsidP="000C5D85">
            <w:pPr>
              <w:rPr>
                <w:rFonts w:asciiTheme="minorHAnsi" w:hAnsiTheme="minorHAnsi" w:cstheme="minorHAnsi"/>
                <w:b/>
                <w:sz w:val="22"/>
                <w:szCs w:val="22"/>
              </w:rPr>
            </w:pPr>
          </w:p>
          <w:p w14:paraId="516B1589" w14:textId="5BCC91FD" w:rsidR="000C5D85" w:rsidRPr="00046203" w:rsidRDefault="000C5D85" w:rsidP="000C5D85">
            <w:pPr>
              <w:rPr>
                <w:rFonts w:asciiTheme="minorHAnsi" w:hAnsiTheme="minorHAnsi" w:cstheme="minorHAnsi"/>
                <w:b/>
                <w:bCs/>
                <w:sz w:val="22"/>
                <w:szCs w:val="22"/>
              </w:rPr>
            </w:pPr>
          </w:p>
        </w:tc>
        <w:tc>
          <w:tcPr>
            <w:tcW w:w="2779" w:type="dxa"/>
          </w:tcPr>
          <w:p w14:paraId="14260AEE" w14:textId="4B38E005" w:rsidR="000C5D85" w:rsidRPr="00046203" w:rsidRDefault="000C5D85" w:rsidP="000C5D85">
            <w:pPr>
              <w:pStyle w:val="Header"/>
              <w:tabs>
                <w:tab w:val="clear" w:pos="4153"/>
                <w:tab w:val="clear" w:pos="8306"/>
              </w:tabs>
              <w:rPr>
                <w:rFonts w:asciiTheme="minorHAnsi" w:hAnsiTheme="minorHAnsi" w:cstheme="minorHAnsi"/>
                <w:b/>
                <w:bCs/>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5862C4C3" w14:textId="6874EB9A" w:rsidR="00D75B21" w:rsidRPr="00046203" w:rsidRDefault="00D75B21" w:rsidP="00B56DD3">
            <w:pPr>
              <w:pStyle w:val="ListParagraph"/>
              <w:numPr>
                <w:ilvl w:val="0"/>
                <w:numId w:val="21"/>
              </w:numPr>
              <w:spacing w:after="0" w:line="240" w:lineRule="auto"/>
              <w:rPr>
                <w:rFonts w:asciiTheme="minorHAnsi" w:hAnsiTheme="minorHAnsi" w:cstheme="minorHAnsi"/>
              </w:rPr>
            </w:pPr>
            <w:r w:rsidRPr="00046203">
              <w:rPr>
                <w:rFonts w:asciiTheme="minorHAnsi" w:hAnsiTheme="minorHAnsi" w:cstheme="minorHAnsi"/>
                <w:color w:val="0B0C0C"/>
                <w:shd w:val="clear" w:color="auto" w:fill="FFFFFF"/>
              </w:rPr>
              <w:t>Local authorities, directors of public health (</w:t>
            </w:r>
            <w:proofErr w:type="spellStart"/>
            <w:r w:rsidRPr="00046203">
              <w:rPr>
                <w:rFonts w:asciiTheme="minorHAnsi" w:hAnsiTheme="minorHAnsi" w:cstheme="minorHAnsi"/>
              </w:rPr>
              <w:t>DsPH</w:t>
            </w:r>
            <w:proofErr w:type="spellEnd"/>
            <w:r w:rsidRPr="00046203">
              <w:rPr>
                <w:rFonts w:asciiTheme="minorHAnsi" w:hAnsiTheme="minorHAnsi" w:cstheme="minorHAnsi"/>
                <w:color w:val="0B0C0C"/>
                <w:shd w:val="clear" w:color="auto" w:fill="FFFFFF"/>
              </w:rPr>
              <w:t>) and </w:t>
            </w:r>
            <w:r w:rsidRPr="00046203">
              <w:rPr>
                <w:rFonts w:asciiTheme="minorHAnsi" w:hAnsiTheme="minorHAnsi" w:cstheme="minorHAnsi"/>
              </w:rPr>
              <w:t>PHE</w:t>
            </w:r>
            <w:r w:rsidRPr="00046203">
              <w:rPr>
                <w:rFonts w:asciiTheme="minorHAnsi" w:hAnsiTheme="minorHAnsi" w:cstheme="minorHAnsi"/>
                <w:color w:val="0B0C0C"/>
                <w:shd w:val="clear" w:color="auto" w:fill="FFFFFF"/>
              </w:rPr>
              <w:t> health protection teams (</w:t>
            </w:r>
            <w:r w:rsidRPr="00046203">
              <w:rPr>
                <w:rFonts w:asciiTheme="minorHAnsi" w:hAnsiTheme="minorHAnsi" w:cstheme="minorHAnsi"/>
              </w:rPr>
              <w:t>HPT’s</w:t>
            </w:r>
            <w:r w:rsidRPr="00046203">
              <w:rPr>
                <w:rFonts w:asciiTheme="minorHAnsi" w:hAnsiTheme="minorHAnsi" w:cstheme="minorHAnsi"/>
                <w:color w:val="0B0C0C"/>
                <w:shd w:val="clear" w:color="auto" w:fill="FFFFFF"/>
              </w:rPr>
              <w:t xml:space="preserve">) are responsible for managing localised outbreaks. </w:t>
            </w:r>
          </w:p>
          <w:p w14:paraId="127DFDFE" w14:textId="602347CD" w:rsidR="000C5D85" w:rsidRPr="00046203" w:rsidRDefault="00D75B21" w:rsidP="00B56DD3">
            <w:pPr>
              <w:numPr>
                <w:ilvl w:val="0"/>
                <w:numId w:val="4"/>
              </w:numPr>
              <w:rPr>
                <w:rFonts w:asciiTheme="minorHAnsi" w:hAnsiTheme="minorHAnsi" w:cstheme="minorHAnsi"/>
                <w:sz w:val="22"/>
                <w:szCs w:val="22"/>
              </w:rPr>
            </w:pPr>
            <w:r w:rsidRPr="00046203">
              <w:rPr>
                <w:rFonts w:asciiTheme="minorHAnsi" w:hAnsiTheme="minorHAnsi" w:cstheme="minorHAnsi"/>
                <w:color w:val="0B0C0C"/>
                <w:sz w:val="22"/>
                <w:szCs w:val="22"/>
                <w:shd w:val="clear" w:color="auto" w:fill="FFFFFF"/>
              </w:rPr>
              <w:t xml:space="preserve">School liaises and responds to guidance from </w:t>
            </w:r>
            <w:proofErr w:type="spellStart"/>
            <w:r w:rsidRPr="00046203">
              <w:rPr>
                <w:rFonts w:asciiTheme="minorHAnsi" w:hAnsiTheme="minorHAnsi" w:cstheme="minorHAnsi"/>
                <w:color w:val="0B0C0C"/>
                <w:sz w:val="22"/>
                <w:szCs w:val="22"/>
                <w:shd w:val="clear" w:color="auto" w:fill="FFFFFF"/>
              </w:rPr>
              <w:t>DsPH</w:t>
            </w:r>
            <w:proofErr w:type="spellEnd"/>
            <w:r w:rsidRPr="00046203">
              <w:rPr>
                <w:rFonts w:asciiTheme="minorHAnsi" w:hAnsiTheme="minorHAnsi" w:cstheme="minorHAnsi"/>
                <w:color w:val="0B0C0C"/>
                <w:sz w:val="22"/>
                <w:szCs w:val="22"/>
                <w:shd w:val="clear" w:color="auto" w:fill="FFFFFF"/>
              </w:rPr>
              <w:t>&amp; local HPT’s</w:t>
            </w:r>
          </w:p>
        </w:tc>
        <w:tc>
          <w:tcPr>
            <w:tcW w:w="1710" w:type="dxa"/>
          </w:tcPr>
          <w:p w14:paraId="57D17DCA" w14:textId="77777777" w:rsidR="000C5D85" w:rsidRPr="00046203" w:rsidRDefault="000C5D85" w:rsidP="000C5D85">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1AD38FCB" w14:textId="77777777" w:rsidR="000C5D85" w:rsidRPr="00046203" w:rsidRDefault="000C5D85" w:rsidP="000C5D85">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p w14:paraId="0685AF3A" w14:textId="24902376" w:rsidR="000C5D85" w:rsidRPr="00046203" w:rsidRDefault="000C5D85" w:rsidP="000C5D85">
            <w:pPr>
              <w:pStyle w:val="Header"/>
              <w:tabs>
                <w:tab w:val="clear" w:pos="4153"/>
                <w:tab w:val="clear" w:pos="8306"/>
              </w:tabs>
              <w:rPr>
                <w:rFonts w:asciiTheme="minorHAnsi" w:hAnsiTheme="minorHAnsi" w:cstheme="minorHAnsi"/>
                <w:b/>
                <w:color w:val="FF0000"/>
                <w:sz w:val="22"/>
                <w:szCs w:val="22"/>
              </w:rPr>
            </w:pPr>
          </w:p>
        </w:tc>
        <w:tc>
          <w:tcPr>
            <w:tcW w:w="2551" w:type="dxa"/>
          </w:tcPr>
          <w:p w14:paraId="519FEF27" w14:textId="5B00F095" w:rsidR="000C5D85" w:rsidRPr="00046203" w:rsidRDefault="000C5D85" w:rsidP="000C5D85">
            <w:pPr>
              <w:pStyle w:val="Header"/>
              <w:tabs>
                <w:tab w:val="clear" w:pos="4153"/>
                <w:tab w:val="clear" w:pos="8306"/>
              </w:tabs>
              <w:rPr>
                <w:rFonts w:asciiTheme="minorHAnsi" w:hAnsiTheme="minorHAnsi" w:cstheme="minorHAnsi"/>
                <w:sz w:val="22"/>
                <w:szCs w:val="22"/>
                <w:highlight w:val="yellow"/>
              </w:rPr>
            </w:pPr>
          </w:p>
        </w:tc>
      </w:tr>
      <w:tr w:rsidR="00B5074D" w:rsidRPr="00046203" w14:paraId="79FE79E6" w14:textId="77777777" w:rsidTr="00356E53">
        <w:trPr>
          <w:trHeight w:val="1280"/>
        </w:trPr>
        <w:tc>
          <w:tcPr>
            <w:tcW w:w="2802" w:type="dxa"/>
          </w:tcPr>
          <w:p w14:paraId="026F7A8A" w14:textId="77777777" w:rsidR="00121B2C" w:rsidRPr="00046203" w:rsidRDefault="00121B2C" w:rsidP="00121B2C">
            <w:pPr>
              <w:rPr>
                <w:rFonts w:asciiTheme="minorHAnsi" w:hAnsiTheme="minorHAnsi" w:cstheme="minorHAnsi"/>
                <w:b/>
                <w:bCs/>
                <w:sz w:val="22"/>
                <w:szCs w:val="22"/>
              </w:rPr>
            </w:pPr>
            <w:r w:rsidRPr="00046203">
              <w:rPr>
                <w:rFonts w:asciiTheme="minorHAnsi" w:hAnsiTheme="minorHAnsi" w:cstheme="minorHAnsi"/>
                <w:b/>
                <w:bCs/>
                <w:sz w:val="22"/>
                <w:szCs w:val="22"/>
              </w:rPr>
              <w:t>Failure to assess the risks of COVID 19 transmission in school and have control measures in place.</w:t>
            </w:r>
          </w:p>
          <w:p w14:paraId="13F07A9D" w14:textId="77777777" w:rsidR="00B55F6E" w:rsidRDefault="00B55F6E" w:rsidP="00121B2C">
            <w:pPr>
              <w:rPr>
                <w:rFonts w:asciiTheme="minorHAnsi" w:hAnsiTheme="minorHAnsi" w:cstheme="minorHAnsi"/>
                <w:b/>
                <w:color w:val="7030A0"/>
                <w:sz w:val="22"/>
                <w:szCs w:val="22"/>
              </w:rPr>
            </w:pPr>
          </w:p>
          <w:p w14:paraId="1317491D" w14:textId="77777777" w:rsidR="00B55F6E" w:rsidRDefault="00B55F6E" w:rsidP="00121B2C">
            <w:pPr>
              <w:rPr>
                <w:rFonts w:asciiTheme="minorHAnsi" w:hAnsiTheme="minorHAnsi" w:cstheme="minorHAnsi"/>
                <w:b/>
                <w:color w:val="7030A0"/>
                <w:sz w:val="22"/>
                <w:szCs w:val="22"/>
              </w:rPr>
            </w:pPr>
          </w:p>
          <w:p w14:paraId="5E0683E1" w14:textId="0B9CA29E" w:rsidR="00B55F6E" w:rsidRPr="00046203" w:rsidRDefault="00B55F6E" w:rsidP="00121B2C">
            <w:pPr>
              <w:rPr>
                <w:rFonts w:asciiTheme="minorHAnsi" w:hAnsiTheme="minorHAnsi" w:cstheme="minorHAnsi"/>
                <w:b/>
                <w:bCs/>
                <w:sz w:val="22"/>
                <w:szCs w:val="22"/>
              </w:rPr>
            </w:pPr>
          </w:p>
        </w:tc>
        <w:tc>
          <w:tcPr>
            <w:tcW w:w="2779" w:type="dxa"/>
          </w:tcPr>
          <w:p w14:paraId="3AFE305F" w14:textId="4F7C62FE" w:rsidR="00B5074D" w:rsidRPr="00046203" w:rsidRDefault="00B5074D" w:rsidP="00B5074D">
            <w:pPr>
              <w:pStyle w:val="Header"/>
              <w:tabs>
                <w:tab w:val="clear" w:pos="4153"/>
                <w:tab w:val="clear" w:pos="8306"/>
              </w:tabs>
              <w:rPr>
                <w:rFonts w:asciiTheme="minorHAnsi" w:hAnsiTheme="minorHAnsi" w:cstheme="minorHAnsi"/>
                <w:sz w:val="22"/>
                <w:szCs w:val="22"/>
              </w:rPr>
            </w:pPr>
            <w:r w:rsidRPr="00046203">
              <w:rPr>
                <w:rFonts w:asciiTheme="minorHAnsi" w:hAnsiTheme="minorHAnsi" w:cstheme="minorHAnsi"/>
                <w:b/>
                <w:bCs/>
                <w:sz w:val="22"/>
                <w:szCs w:val="22"/>
              </w:rPr>
              <w:t xml:space="preserve">Staff, pupils, visitors, contractors increased risk of transmission of COVID 19 </w:t>
            </w:r>
          </w:p>
        </w:tc>
        <w:tc>
          <w:tcPr>
            <w:tcW w:w="6009" w:type="dxa"/>
          </w:tcPr>
          <w:p w14:paraId="57E907EE" w14:textId="5F11055F" w:rsidR="00B5074D" w:rsidRPr="00126745" w:rsidRDefault="00B5074D" w:rsidP="00B56DD3">
            <w:pPr>
              <w:numPr>
                <w:ilvl w:val="0"/>
                <w:numId w:val="4"/>
              </w:numPr>
              <w:rPr>
                <w:rFonts w:asciiTheme="minorHAnsi" w:hAnsiTheme="minorHAnsi" w:cstheme="minorHAnsi"/>
                <w:sz w:val="22"/>
                <w:szCs w:val="22"/>
              </w:rPr>
            </w:pPr>
            <w:r w:rsidRPr="00046203">
              <w:rPr>
                <w:rFonts w:asciiTheme="minorHAnsi" w:hAnsiTheme="minorHAnsi" w:cstheme="minorHAnsi"/>
                <w:sz w:val="22"/>
                <w:szCs w:val="22"/>
              </w:rPr>
              <w:t xml:space="preserve">School has assessed the reasonably foreseeable risks of transmission of COVID 19. See </w:t>
            </w:r>
            <w:r w:rsidRPr="00046203">
              <w:rPr>
                <w:rFonts w:asciiTheme="minorHAnsi" w:hAnsiTheme="minorHAnsi" w:cstheme="minorHAnsi"/>
                <w:b/>
                <w:bCs/>
                <w:sz w:val="22"/>
                <w:szCs w:val="22"/>
              </w:rPr>
              <w:t>RA 029A School opening Omicron variant Dec 2021</w:t>
            </w:r>
            <w:r w:rsidR="00126745">
              <w:rPr>
                <w:rFonts w:asciiTheme="minorHAnsi" w:hAnsiTheme="minorHAnsi" w:cstheme="minorHAnsi"/>
                <w:b/>
                <w:bCs/>
                <w:sz w:val="22"/>
                <w:szCs w:val="22"/>
              </w:rPr>
              <w:t xml:space="preserve">. </w:t>
            </w:r>
            <w:r w:rsidR="00126745" w:rsidRPr="00126745">
              <w:rPr>
                <w:rFonts w:asciiTheme="minorHAnsi" w:hAnsiTheme="minorHAnsi" w:cstheme="minorHAnsi"/>
                <w:sz w:val="22"/>
                <w:szCs w:val="22"/>
              </w:rPr>
              <w:t>This is shared with all staff and stakeholders</w:t>
            </w:r>
            <w:r w:rsidR="00126745">
              <w:rPr>
                <w:rFonts w:asciiTheme="minorHAnsi" w:hAnsiTheme="minorHAnsi" w:cstheme="minorHAnsi"/>
                <w:sz w:val="22"/>
                <w:szCs w:val="22"/>
              </w:rPr>
              <w:t>.</w:t>
            </w:r>
          </w:p>
          <w:p w14:paraId="6AA4D49D" w14:textId="77777777" w:rsidR="00126745" w:rsidRDefault="00B5074D" w:rsidP="00B56DD3">
            <w:pPr>
              <w:numPr>
                <w:ilvl w:val="0"/>
                <w:numId w:val="4"/>
              </w:numPr>
              <w:rPr>
                <w:rFonts w:asciiTheme="minorHAnsi" w:hAnsiTheme="minorHAnsi" w:cstheme="minorHAnsi"/>
                <w:sz w:val="22"/>
                <w:szCs w:val="22"/>
              </w:rPr>
            </w:pPr>
            <w:r w:rsidRPr="00046203">
              <w:rPr>
                <w:rFonts w:asciiTheme="minorHAnsi" w:hAnsiTheme="minorHAnsi" w:cstheme="minorHAnsi"/>
                <w:sz w:val="22"/>
                <w:szCs w:val="22"/>
              </w:rPr>
              <w:t xml:space="preserve"> The risk assessment is regularly reviewed as circumstances in school and the public health advice changes. </w:t>
            </w:r>
          </w:p>
          <w:p w14:paraId="78E1E999" w14:textId="159E07FB" w:rsidR="00B5074D" w:rsidRDefault="00B5074D" w:rsidP="00B56DD3">
            <w:pPr>
              <w:numPr>
                <w:ilvl w:val="0"/>
                <w:numId w:val="4"/>
              </w:numPr>
              <w:rPr>
                <w:rFonts w:asciiTheme="minorHAnsi" w:hAnsiTheme="minorHAnsi" w:cstheme="minorHAnsi"/>
                <w:sz w:val="22"/>
                <w:szCs w:val="22"/>
              </w:rPr>
            </w:pPr>
            <w:r w:rsidRPr="00126745">
              <w:rPr>
                <w:rFonts w:asciiTheme="minorHAnsi" w:hAnsiTheme="minorHAnsi" w:cstheme="minorHAnsi"/>
                <w:sz w:val="22"/>
                <w:szCs w:val="22"/>
              </w:rPr>
              <w:t>School monitors whether the controls in place are effective and working as intended.</w:t>
            </w:r>
          </w:p>
          <w:p w14:paraId="35E1817C" w14:textId="545BF681" w:rsidR="00BA3CA1" w:rsidRPr="00126745" w:rsidRDefault="00BA3CA1" w:rsidP="00B56DD3">
            <w:pPr>
              <w:numPr>
                <w:ilvl w:val="0"/>
                <w:numId w:val="4"/>
              </w:numPr>
              <w:rPr>
                <w:rFonts w:asciiTheme="minorHAnsi" w:hAnsiTheme="minorHAnsi" w:cstheme="minorHAnsi"/>
                <w:sz w:val="22"/>
                <w:szCs w:val="22"/>
              </w:rPr>
            </w:pPr>
            <w:r>
              <w:rPr>
                <w:rFonts w:asciiTheme="minorHAnsi" w:hAnsiTheme="minorHAnsi" w:cstheme="minorHAnsi"/>
                <w:sz w:val="22"/>
                <w:szCs w:val="22"/>
              </w:rPr>
              <w:t>School seeks support from HS advisors as required.</w:t>
            </w:r>
          </w:p>
          <w:p w14:paraId="0DCB8B12" w14:textId="1B2F8930" w:rsidR="00B5074D" w:rsidRPr="00046203" w:rsidRDefault="00B5074D" w:rsidP="00B5074D">
            <w:pPr>
              <w:rPr>
                <w:rFonts w:asciiTheme="minorHAnsi" w:hAnsiTheme="minorHAnsi" w:cstheme="minorHAnsi"/>
                <w:b/>
                <w:bCs/>
                <w:sz w:val="22"/>
                <w:szCs w:val="22"/>
              </w:rPr>
            </w:pPr>
            <w:r w:rsidRPr="00046203">
              <w:rPr>
                <w:rFonts w:asciiTheme="minorHAnsi" w:hAnsiTheme="minorHAnsi" w:cstheme="minorHAnsi"/>
                <w:b/>
                <w:bCs/>
                <w:sz w:val="22"/>
                <w:szCs w:val="22"/>
              </w:rPr>
              <w:t xml:space="preserve">Baseline measures </w:t>
            </w:r>
          </w:p>
          <w:p w14:paraId="54A2E803" w14:textId="2C4FB41A" w:rsidR="00B5074D" w:rsidRPr="00046203" w:rsidRDefault="00A37F93" w:rsidP="00B5074D">
            <w:pPr>
              <w:rPr>
                <w:rFonts w:asciiTheme="minorHAnsi" w:hAnsiTheme="minorHAnsi" w:cstheme="minorHAnsi"/>
                <w:sz w:val="22"/>
                <w:szCs w:val="22"/>
              </w:rPr>
            </w:pPr>
            <w:r w:rsidRPr="00046203">
              <w:rPr>
                <w:rFonts w:asciiTheme="minorHAnsi" w:hAnsiTheme="minorHAnsi" w:cstheme="minorHAnsi"/>
                <w:sz w:val="22"/>
                <w:szCs w:val="22"/>
              </w:rPr>
              <w:t xml:space="preserve">As per </w:t>
            </w:r>
            <w:r w:rsidR="003740F2">
              <w:rPr>
                <w:rFonts w:asciiTheme="minorHAnsi" w:hAnsiTheme="minorHAnsi" w:cstheme="minorHAnsi"/>
                <w:sz w:val="22"/>
                <w:szCs w:val="22"/>
              </w:rPr>
              <w:t xml:space="preserve">DfE </w:t>
            </w:r>
            <w:r w:rsidRPr="00046203">
              <w:rPr>
                <w:rFonts w:asciiTheme="minorHAnsi" w:hAnsiTheme="minorHAnsi" w:cstheme="minorHAnsi"/>
                <w:sz w:val="22"/>
                <w:szCs w:val="22"/>
              </w:rPr>
              <w:t xml:space="preserve">School’s </w:t>
            </w:r>
            <w:r w:rsidR="00B5074D" w:rsidRPr="00046203">
              <w:rPr>
                <w:rFonts w:asciiTheme="minorHAnsi" w:hAnsiTheme="minorHAnsi" w:cstheme="minorHAnsi"/>
                <w:sz w:val="22"/>
                <w:szCs w:val="22"/>
              </w:rPr>
              <w:t> </w:t>
            </w:r>
            <w:hyperlink r:id="rId9" w:history="1">
              <w:r w:rsidR="00B5074D" w:rsidRPr="00046203">
                <w:rPr>
                  <w:rStyle w:val="Hyperlink"/>
                  <w:rFonts w:asciiTheme="minorHAnsi" w:hAnsiTheme="minorHAnsi" w:cstheme="minorHAnsi"/>
                  <w:sz w:val="22"/>
                  <w:szCs w:val="22"/>
                </w:rPr>
                <w:t>operational guidance</w:t>
              </w:r>
            </w:hyperlink>
            <w:r w:rsidR="00B5074D" w:rsidRPr="00046203">
              <w:rPr>
                <w:rFonts w:asciiTheme="minorHAnsi" w:hAnsiTheme="minorHAnsi" w:cstheme="minorHAnsi"/>
                <w:sz w:val="22"/>
                <w:szCs w:val="22"/>
              </w:rPr>
              <w:t>  school/college has in place</w:t>
            </w:r>
            <w:r w:rsidR="003740F2">
              <w:rPr>
                <w:rFonts w:asciiTheme="minorHAnsi" w:hAnsiTheme="minorHAnsi" w:cstheme="minorHAnsi"/>
                <w:sz w:val="22"/>
                <w:szCs w:val="22"/>
              </w:rPr>
              <w:t xml:space="preserve"> </w:t>
            </w:r>
            <w:r w:rsidR="005E6C5C">
              <w:rPr>
                <w:rFonts w:asciiTheme="minorHAnsi" w:hAnsiTheme="minorHAnsi" w:cstheme="minorHAnsi"/>
                <w:sz w:val="22"/>
                <w:szCs w:val="22"/>
              </w:rPr>
              <w:t xml:space="preserve">measures </w:t>
            </w:r>
            <w:r w:rsidR="005E6C5C" w:rsidRPr="00046203">
              <w:rPr>
                <w:rFonts w:asciiTheme="minorHAnsi" w:hAnsiTheme="minorHAnsi" w:cstheme="minorHAnsi"/>
                <w:sz w:val="22"/>
                <w:szCs w:val="22"/>
              </w:rPr>
              <w:t>to</w:t>
            </w:r>
            <w:r w:rsidR="00B5074D" w:rsidRPr="00046203">
              <w:rPr>
                <w:rFonts w:asciiTheme="minorHAnsi" w:hAnsiTheme="minorHAnsi" w:cstheme="minorHAnsi"/>
                <w:sz w:val="22"/>
                <w:szCs w:val="22"/>
              </w:rPr>
              <w:t xml:space="preserve"> manage transmission of COVID-19. Th</w:t>
            </w:r>
            <w:r w:rsidR="00F27AFE" w:rsidRPr="00046203">
              <w:rPr>
                <w:rFonts w:asciiTheme="minorHAnsi" w:hAnsiTheme="minorHAnsi" w:cstheme="minorHAnsi"/>
                <w:sz w:val="22"/>
                <w:szCs w:val="22"/>
              </w:rPr>
              <w:t>ese</w:t>
            </w:r>
            <w:r w:rsidR="00B5074D" w:rsidRPr="00046203">
              <w:rPr>
                <w:rFonts w:asciiTheme="minorHAnsi" w:hAnsiTheme="minorHAnsi" w:cstheme="minorHAnsi"/>
                <w:sz w:val="22"/>
                <w:szCs w:val="22"/>
              </w:rPr>
              <w:t xml:space="preserve"> includ</w:t>
            </w:r>
            <w:r w:rsidR="006E42CE" w:rsidRPr="00046203">
              <w:rPr>
                <w:rFonts w:asciiTheme="minorHAnsi" w:hAnsiTheme="minorHAnsi" w:cstheme="minorHAnsi"/>
                <w:sz w:val="22"/>
                <w:szCs w:val="22"/>
              </w:rPr>
              <w:t>e</w:t>
            </w:r>
            <w:r w:rsidR="00B5074D" w:rsidRPr="00046203">
              <w:rPr>
                <w:rFonts w:asciiTheme="minorHAnsi" w:hAnsiTheme="minorHAnsi" w:cstheme="minorHAnsi"/>
                <w:sz w:val="22"/>
                <w:szCs w:val="22"/>
              </w:rPr>
              <w:t>:</w:t>
            </w:r>
          </w:p>
          <w:p w14:paraId="21AF2ABC" w14:textId="493ECDAB" w:rsidR="00591EAE" w:rsidRPr="00046203" w:rsidRDefault="00591EAE" w:rsidP="00B56DD3">
            <w:pPr>
              <w:pStyle w:val="ListParagraph"/>
              <w:numPr>
                <w:ilvl w:val="0"/>
                <w:numId w:val="20"/>
              </w:numPr>
              <w:rPr>
                <w:rFonts w:asciiTheme="minorHAnsi" w:hAnsiTheme="minorHAnsi" w:cstheme="minorHAnsi"/>
              </w:rPr>
            </w:pPr>
            <w:r w:rsidRPr="00046203">
              <w:rPr>
                <w:rFonts w:asciiTheme="minorHAnsi" w:hAnsiTheme="minorHAnsi" w:cstheme="minorHAnsi"/>
              </w:rPr>
              <w:t>Staff should continue to test twice weekly at home, with lateral flow device (LFD) test kits, 3 to 4 days apart. Testing remains voluntary but is strongly encouraged.</w:t>
            </w:r>
            <w:r w:rsidR="00854066">
              <w:rPr>
                <w:rFonts w:asciiTheme="minorHAnsi" w:hAnsiTheme="minorHAnsi" w:cstheme="minorHAnsi"/>
              </w:rPr>
              <w:t xml:space="preserve">  Testing occurs Sunday and Thursday, unless directed otherwise.</w:t>
            </w:r>
          </w:p>
          <w:p w14:paraId="39CADCA4" w14:textId="3FBCD86D" w:rsidR="00B5074D" w:rsidRPr="00046203" w:rsidRDefault="00B5074D" w:rsidP="00B56DD3">
            <w:pPr>
              <w:pStyle w:val="ListParagraph"/>
              <w:numPr>
                <w:ilvl w:val="0"/>
                <w:numId w:val="20"/>
              </w:numPr>
              <w:rPr>
                <w:rFonts w:asciiTheme="minorHAnsi" w:hAnsiTheme="minorHAnsi" w:cstheme="minorHAnsi"/>
              </w:rPr>
            </w:pPr>
            <w:r w:rsidRPr="00046203">
              <w:rPr>
                <w:rFonts w:asciiTheme="minorHAnsi" w:hAnsiTheme="minorHAnsi" w:cstheme="minorHAnsi"/>
              </w:rPr>
              <w:t>Those who test positive should isolate, take a confirmatory polymerase chain reaction (PCR) test, and continue to isolate if the result is positive. Schools and colleges will need to be prepared to implement high-quality blended learning arrangements so that any child who is well enough to learn from home can do so</w:t>
            </w:r>
            <w:r w:rsidR="00854066">
              <w:rPr>
                <w:rFonts w:asciiTheme="minorHAnsi" w:hAnsiTheme="minorHAnsi" w:cstheme="minorHAnsi"/>
              </w:rPr>
              <w:t>, via google classroom</w:t>
            </w:r>
            <w:r w:rsidRPr="00046203">
              <w:rPr>
                <w:rFonts w:asciiTheme="minorHAnsi" w:hAnsiTheme="minorHAnsi" w:cstheme="minorHAnsi"/>
              </w:rPr>
              <w:t>.</w:t>
            </w:r>
          </w:p>
          <w:p w14:paraId="367F5CCA" w14:textId="4093EB65" w:rsidR="00B5074D" w:rsidRPr="00046203" w:rsidRDefault="00B5074D" w:rsidP="00B56DD3">
            <w:pPr>
              <w:pStyle w:val="ListParagraph"/>
              <w:numPr>
                <w:ilvl w:val="0"/>
                <w:numId w:val="20"/>
              </w:numPr>
              <w:rPr>
                <w:rFonts w:asciiTheme="minorHAnsi" w:hAnsiTheme="minorHAnsi" w:cstheme="minorHAnsi"/>
              </w:rPr>
            </w:pPr>
            <w:r w:rsidRPr="00046203">
              <w:rPr>
                <w:rFonts w:asciiTheme="minorHAnsi" w:hAnsiTheme="minorHAnsi" w:cstheme="minorHAnsi"/>
              </w:rPr>
              <w:lastRenderedPageBreak/>
              <w:t>Under-18s, irrespective of their vaccination status, and double vaccinated adults will not need to self-isolate if they are a close contact of a positive case (unless the positive case is a suspected or confirmed case of the Omicron variant of COVID-19). They will be strongly advised to take a PCR test and, if positive, will need to isolate. Further guidance for </w:t>
            </w:r>
            <w:hyperlink r:id="rId10" w:history="1">
              <w:r w:rsidRPr="00046203">
                <w:rPr>
                  <w:rStyle w:val="Hyperlink"/>
                  <w:rFonts w:asciiTheme="minorHAnsi" w:eastAsiaTheme="majorEastAsia" w:hAnsiTheme="minorHAnsi" w:cstheme="minorHAnsi"/>
                </w:rPr>
                <w:t>close contacts of someone who has tested positive and lives in the same household</w:t>
              </w:r>
            </w:hyperlink>
            <w:r w:rsidRPr="00046203">
              <w:rPr>
                <w:rFonts w:asciiTheme="minorHAnsi" w:hAnsiTheme="minorHAnsi" w:cstheme="minorHAnsi"/>
              </w:rPr>
              <w:t>, and for </w:t>
            </w:r>
            <w:hyperlink r:id="rId11" w:history="1">
              <w:r w:rsidRPr="00046203">
                <w:rPr>
                  <w:rStyle w:val="Hyperlink"/>
                  <w:rFonts w:asciiTheme="minorHAnsi" w:eastAsiaTheme="majorEastAsia" w:hAnsiTheme="minorHAnsi" w:cstheme="minorHAnsi"/>
                </w:rPr>
                <w:t>those who do not live together</w:t>
              </w:r>
            </w:hyperlink>
            <w:r w:rsidRPr="00046203">
              <w:rPr>
                <w:rFonts w:asciiTheme="minorHAnsi" w:hAnsiTheme="minorHAnsi" w:cstheme="minorHAnsi"/>
              </w:rPr>
              <w:t> is available.</w:t>
            </w:r>
          </w:p>
          <w:p w14:paraId="4F1789B9" w14:textId="5666E04A" w:rsidR="00B5074D" w:rsidRPr="00046203" w:rsidRDefault="00591EAE" w:rsidP="00B56DD3">
            <w:pPr>
              <w:pStyle w:val="ListParagraph"/>
              <w:numPr>
                <w:ilvl w:val="0"/>
                <w:numId w:val="20"/>
              </w:numPr>
              <w:rPr>
                <w:rFonts w:asciiTheme="minorHAnsi" w:hAnsiTheme="minorHAnsi" w:cstheme="minorHAnsi"/>
              </w:rPr>
            </w:pPr>
            <w:r w:rsidRPr="00854066">
              <w:rPr>
                <w:rFonts w:asciiTheme="minorHAnsi" w:hAnsiTheme="minorHAnsi" w:cstheme="minorHAnsi"/>
                <w:bCs/>
                <w:color w:val="000000" w:themeColor="text1"/>
              </w:rPr>
              <w:t>All settings</w:t>
            </w:r>
            <w:r w:rsidRPr="00854066">
              <w:rPr>
                <w:rFonts w:asciiTheme="minorHAnsi" w:hAnsiTheme="minorHAnsi" w:cstheme="minorHAnsi"/>
                <w:color w:val="000000" w:themeColor="text1"/>
              </w:rPr>
              <w:t xml:space="preserve"> </w:t>
            </w:r>
            <w:r w:rsidR="00B5074D" w:rsidRPr="00046203">
              <w:rPr>
                <w:rFonts w:asciiTheme="minorHAnsi" w:hAnsiTheme="minorHAnsi" w:cstheme="minorHAnsi"/>
              </w:rPr>
              <w:t xml:space="preserve">should continue to ensure good hygiene for everyone, maintain appropriate cleaning regimes, keep occupied spaces well ventilated, </w:t>
            </w:r>
          </w:p>
          <w:p w14:paraId="550B5DF7" w14:textId="54ADFF69" w:rsidR="00B5074D" w:rsidRPr="005E6C5C" w:rsidRDefault="005E6C5C" w:rsidP="00B56DD3">
            <w:pPr>
              <w:pStyle w:val="ListParagraph"/>
              <w:numPr>
                <w:ilvl w:val="0"/>
                <w:numId w:val="20"/>
              </w:numPr>
              <w:rPr>
                <w:rFonts w:asciiTheme="minorHAnsi" w:hAnsiTheme="minorHAnsi" w:cstheme="minorHAnsi"/>
              </w:rPr>
            </w:pPr>
            <w:r>
              <w:rPr>
                <w:rFonts w:asciiTheme="minorHAnsi" w:hAnsiTheme="minorHAnsi" w:cstheme="minorHAnsi"/>
              </w:rPr>
              <w:t xml:space="preserve">School </w:t>
            </w:r>
            <w:r w:rsidR="00B5074D" w:rsidRPr="00046203">
              <w:rPr>
                <w:rFonts w:asciiTheme="minorHAnsi" w:hAnsiTheme="minorHAnsi" w:cstheme="minorHAnsi"/>
              </w:rPr>
              <w:t>continue</w:t>
            </w:r>
            <w:r>
              <w:rPr>
                <w:rFonts w:asciiTheme="minorHAnsi" w:hAnsiTheme="minorHAnsi" w:cstheme="minorHAnsi"/>
              </w:rPr>
              <w:t>s</w:t>
            </w:r>
            <w:r w:rsidR="00B5074D" w:rsidRPr="00046203">
              <w:rPr>
                <w:rFonts w:asciiTheme="minorHAnsi" w:hAnsiTheme="minorHAnsi" w:cstheme="minorHAnsi"/>
              </w:rPr>
              <w:t xml:space="preserve"> </w:t>
            </w:r>
            <w:r w:rsidR="00854066">
              <w:rPr>
                <w:rFonts w:asciiTheme="minorHAnsi" w:hAnsiTheme="minorHAnsi" w:cstheme="minorHAnsi"/>
              </w:rPr>
              <w:t xml:space="preserve">to send </w:t>
            </w:r>
            <w:r w:rsidR="00B5074D" w:rsidRPr="00046203">
              <w:rPr>
                <w:rFonts w:asciiTheme="minorHAnsi" w:hAnsiTheme="minorHAnsi" w:cstheme="minorHAnsi"/>
              </w:rPr>
              <w:t>strong messaging about signs and symptoms, isolation advice and testing, to support prompt isolation of suspected cases</w:t>
            </w:r>
            <w:r>
              <w:rPr>
                <w:rFonts w:asciiTheme="minorHAnsi" w:hAnsiTheme="minorHAnsi" w:cstheme="minorHAnsi"/>
              </w:rPr>
              <w:t xml:space="preserve"> and </w:t>
            </w:r>
            <w:r w:rsidR="00B5074D" w:rsidRPr="005E6C5C">
              <w:rPr>
                <w:rFonts w:asciiTheme="minorHAnsi" w:hAnsiTheme="minorHAnsi" w:cstheme="minorHAnsi"/>
              </w:rPr>
              <w:t>vaccination uptake for eligible students and staff.</w:t>
            </w:r>
          </w:p>
          <w:p w14:paraId="449279FD" w14:textId="1DF8412C" w:rsidR="00B5074D" w:rsidRPr="00046203" w:rsidRDefault="00B5074D" w:rsidP="00591EAE">
            <w:pPr>
              <w:rPr>
                <w:rFonts w:asciiTheme="minorHAnsi" w:hAnsiTheme="minorHAnsi" w:cstheme="minorHAnsi"/>
                <w:sz w:val="22"/>
                <w:szCs w:val="22"/>
              </w:rPr>
            </w:pPr>
          </w:p>
        </w:tc>
        <w:tc>
          <w:tcPr>
            <w:tcW w:w="1710" w:type="dxa"/>
          </w:tcPr>
          <w:p w14:paraId="44D9B522" w14:textId="77777777"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6F06C58C" w14:textId="0991AA24"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p w14:paraId="425EB1B5" w14:textId="025D6748"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p>
        </w:tc>
        <w:tc>
          <w:tcPr>
            <w:tcW w:w="2551" w:type="dxa"/>
          </w:tcPr>
          <w:p w14:paraId="45D43B94" w14:textId="4C51F56A" w:rsidR="00B5074D" w:rsidRPr="00046203" w:rsidRDefault="00B5074D" w:rsidP="00B5074D">
            <w:pPr>
              <w:pStyle w:val="Header"/>
              <w:tabs>
                <w:tab w:val="clear" w:pos="4153"/>
                <w:tab w:val="clear" w:pos="8306"/>
              </w:tabs>
              <w:rPr>
                <w:rFonts w:asciiTheme="minorHAnsi" w:hAnsiTheme="minorHAnsi" w:cstheme="minorHAnsi"/>
                <w:sz w:val="22"/>
                <w:szCs w:val="22"/>
                <w:highlight w:val="yellow"/>
              </w:rPr>
            </w:pPr>
          </w:p>
        </w:tc>
      </w:tr>
      <w:tr w:rsidR="00B5074D" w:rsidRPr="00046203" w14:paraId="1D442219" w14:textId="77777777" w:rsidTr="00356E53">
        <w:trPr>
          <w:trHeight w:val="540"/>
        </w:trPr>
        <w:tc>
          <w:tcPr>
            <w:tcW w:w="2802" w:type="dxa"/>
          </w:tcPr>
          <w:p w14:paraId="1E31F037" w14:textId="7AA04AEC" w:rsidR="00B5074D" w:rsidRPr="00046203" w:rsidRDefault="00B5074D" w:rsidP="00B5074D">
            <w:pPr>
              <w:pStyle w:val="Header"/>
              <w:tabs>
                <w:tab w:val="clear" w:pos="4153"/>
                <w:tab w:val="clear" w:pos="8306"/>
              </w:tabs>
              <w:rPr>
                <w:rFonts w:asciiTheme="minorHAnsi" w:hAnsiTheme="minorHAnsi" w:cstheme="minorHAnsi"/>
                <w:b/>
                <w:bCs/>
                <w:sz w:val="22"/>
                <w:szCs w:val="22"/>
              </w:rPr>
            </w:pPr>
            <w:r w:rsidRPr="00046203">
              <w:rPr>
                <w:rFonts w:asciiTheme="minorHAnsi" w:hAnsiTheme="minorHAnsi" w:cstheme="minorHAnsi"/>
                <w:b/>
                <w:bCs/>
                <w:sz w:val="22"/>
                <w:szCs w:val="22"/>
              </w:rPr>
              <w:lastRenderedPageBreak/>
              <w:t>Failing to have adequate outbreak management plans to allow for stepping measures up and down.</w:t>
            </w:r>
          </w:p>
          <w:p w14:paraId="3857F3B5" w14:textId="663FCAE8" w:rsidR="00B5074D" w:rsidRPr="00046203" w:rsidRDefault="00B5074D" w:rsidP="00B5074D">
            <w:pPr>
              <w:pStyle w:val="Header"/>
              <w:tabs>
                <w:tab w:val="clear" w:pos="4153"/>
                <w:tab w:val="clear" w:pos="8306"/>
              </w:tabs>
              <w:rPr>
                <w:rFonts w:asciiTheme="minorHAnsi" w:hAnsiTheme="minorHAnsi" w:cstheme="minorHAnsi"/>
                <w:b/>
                <w:sz w:val="22"/>
                <w:szCs w:val="22"/>
              </w:rPr>
            </w:pPr>
          </w:p>
        </w:tc>
        <w:tc>
          <w:tcPr>
            <w:tcW w:w="2779" w:type="dxa"/>
          </w:tcPr>
          <w:p w14:paraId="212D3821" w14:textId="1D5097DD" w:rsidR="00B5074D" w:rsidRPr="00046203" w:rsidRDefault="00B5074D" w:rsidP="00B5074D">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49C73E3C" w14:textId="77777777" w:rsidR="00227A35" w:rsidRPr="00126745" w:rsidRDefault="00227A35" w:rsidP="00B56DD3">
            <w:pPr>
              <w:numPr>
                <w:ilvl w:val="0"/>
                <w:numId w:val="4"/>
              </w:numPr>
              <w:rPr>
                <w:rFonts w:asciiTheme="minorHAnsi" w:hAnsiTheme="minorHAnsi" w:cstheme="minorHAnsi"/>
                <w:sz w:val="22"/>
                <w:szCs w:val="22"/>
              </w:rPr>
            </w:pPr>
            <w:r w:rsidRPr="00046203">
              <w:rPr>
                <w:rFonts w:asciiTheme="minorHAnsi" w:hAnsiTheme="minorHAnsi" w:cstheme="minorHAnsi"/>
                <w:sz w:val="22"/>
                <w:szCs w:val="22"/>
              </w:rPr>
              <w:t xml:space="preserve">School has assessed the reasonably foreseeable risks of transmission of COVID 19. See </w:t>
            </w:r>
            <w:r w:rsidRPr="00046203">
              <w:rPr>
                <w:rFonts w:asciiTheme="minorHAnsi" w:hAnsiTheme="minorHAnsi" w:cstheme="minorHAnsi"/>
                <w:b/>
                <w:bCs/>
                <w:sz w:val="22"/>
                <w:szCs w:val="22"/>
              </w:rPr>
              <w:t>RA 029A School opening Omicron variant Dec 2021</w:t>
            </w:r>
            <w:r>
              <w:rPr>
                <w:rFonts w:asciiTheme="minorHAnsi" w:hAnsiTheme="minorHAnsi" w:cstheme="minorHAnsi"/>
                <w:b/>
                <w:bCs/>
                <w:sz w:val="22"/>
                <w:szCs w:val="22"/>
              </w:rPr>
              <w:t xml:space="preserve">. </w:t>
            </w:r>
            <w:r w:rsidRPr="00126745">
              <w:rPr>
                <w:rFonts w:asciiTheme="minorHAnsi" w:hAnsiTheme="minorHAnsi" w:cstheme="minorHAnsi"/>
                <w:sz w:val="22"/>
                <w:szCs w:val="22"/>
              </w:rPr>
              <w:t>This is shared with all staff and stakeholders</w:t>
            </w:r>
            <w:r>
              <w:rPr>
                <w:rFonts w:asciiTheme="minorHAnsi" w:hAnsiTheme="minorHAnsi" w:cstheme="minorHAnsi"/>
                <w:sz w:val="22"/>
                <w:szCs w:val="22"/>
              </w:rPr>
              <w:t>.</w:t>
            </w:r>
          </w:p>
          <w:p w14:paraId="5ECF0781" w14:textId="05AF2461" w:rsidR="00B5074D" w:rsidRPr="007D65DD" w:rsidRDefault="0042540C" w:rsidP="00B56DD3">
            <w:pPr>
              <w:numPr>
                <w:ilvl w:val="0"/>
                <w:numId w:val="4"/>
              </w:numPr>
              <w:rPr>
                <w:rFonts w:asciiTheme="minorHAnsi" w:hAnsiTheme="minorHAnsi" w:cstheme="minorHAnsi"/>
                <w:sz w:val="22"/>
                <w:szCs w:val="22"/>
              </w:rPr>
            </w:pPr>
            <w:r w:rsidRPr="007D65DD">
              <w:rPr>
                <w:rFonts w:asciiTheme="minorHAnsi" w:hAnsiTheme="minorHAnsi" w:cstheme="minorHAnsi"/>
                <w:sz w:val="22"/>
                <w:szCs w:val="22"/>
              </w:rPr>
              <w:t xml:space="preserve">School has </w:t>
            </w:r>
            <w:r w:rsidRPr="007D65DD">
              <w:rPr>
                <w:rFonts w:asciiTheme="minorHAnsi" w:hAnsiTheme="minorHAnsi" w:cstheme="minorHAnsi"/>
                <w:b/>
                <w:bCs/>
                <w:sz w:val="22"/>
                <w:szCs w:val="22"/>
              </w:rPr>
              <w:t>this</w:t>
            </w:r>
            <w:r w:rsidRPr="007D65DD">
              <w:rPr>
                <w:rFonts w:asciiTheme="minorHAnsi" w:hAnsiTheme="minorHAnsi" w:cstheme="minorHAnsi"/>
                <w:sz w:val="22"/>
                <w:szCs w:val="22"/>
              </w:rPr>
              <w:t xml:space="preserve"> contingency plan risk assessment with measures it will use if staff or pupils test positive for COVID 19 or, to step measures up or down, if required by local </w:t>
            </w:r>
            <w:proofErr w:type="spellStart"/>
            <w:r w:rsidRPr="007D65DD">
              <w:rPr>
                <w:rFonts w:asciiTheme="minorHAnsi" w:hAnsiTheme="minorHAnsi" w:cstheme="minorHAnsi"/>
                <w:sz w:val="22"/>
                <w:szCs w:val="22"/>
              </w:rPr>
              <w:t>DsPH</w:t>
            </w:r>
            <w:proofErr w:type="spellEnd"/>
            <w:r w:rsidRPr="007D65DD">
              <w:rPr>
                <w:rFonts w:asciiTheme="minorHAnsi" w:hAnsiTheme="minorHAnsi" w:cstheme="minorHAnsi"/>
                <w:sz w:val="22"/>
                <w:szCs w:val="22"/>
              </w:rPr>
              <w:t xml:space="preserve"> in the event of a local outbreak</w:t>
            </w:r>
          </w:p>
        </w:tc>
        <w:tc>
          <w:tcPr>
            <w:tcW w:w="1710" w:type="dxa"/>
          </w:tcPr>
          <w:p w14:paraId="2B8D70BF" w14:textId="77777777"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6C2B0CD3" w14:textId="02B0659F"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p w14:paraId="475FBE93" w14:textId="110297FD" w:rsidR="00B5074D" w:rsidRPr="00046203" w:rsidRDefault="00B5074D" w:rsidP="00B5074D">
            <w:pPr>
              <w:pStyle w:val="Header"/>
              <w:tabs>
                <w:tab w:val="clear" w:pos="4153"/>
                <w:tab w:val="clear" w:pos="8306"/>
              </w:tabs>
              <w:rPr>
                <w:rFonts w:asciiTheme="minorHAnsi" w:hAnsiTheme="minorHAnsi" w:cstheme="minorHAnsi"/>
                <w:b/>
                <w:bCs/>
                <w:color w:val="FF0000"/>
                <w:sz w:val="22"/>
                <w:szCs w:val="22"/>
              </w:rPr>
            </w:pPr>
          </w:p>
        </w:tc>
        <w:tc>
          <w:tcPr>
            <w:tcW w:w="2551" w:type="dxa"/>
          </w:tcPr>
          <w:p w14:paraId="3F1ED7A8" w14:textId="6FDB765B" w:rsidR="00B5074D" w:rsidRPr="00046203" w:rsidRDefault="00B5074D" w:rsidP="00B5074D">
            <w:pPr>
              <w:pStyle w:val="Header"/>
              <w:tabs>
                <w:tab w:val="clear" w:pos="4153"/>
                <w:tab w:val="clear" w:pos="8306"/>
              </w:tabs>
              <w:rPr>
                <w:rFonts w:asciiTheme="minorHAnsi" w:hAnsiTheme="minorHAnsi" w:cstheme="minorHAnsi"/>
                <w:b/>
                <w:bCs/>
                <w:color w:val="FF0000"/>
                <w:sz w:val="22"/>
                <w:szCs w:val="22"/>
                <w:highlight w:val="yellow"/>
              </w:rPr>
            </w:pPr>
          </w:p>
        </w:tc>
      </w:tr>
      <w:tr w:rsidR="00B5074D" w:rsidRPr="00046203" w14:paraId="537CFA18" w14:textId="77777777" w:rsidTr="00356E53">
        <w:trPr>
          <w:trHeight w:val="540"/>
        </w:trPr>
        <w:tc>
          <w:tcPr>
            <w:tcW w:w="2802" w:type="dxa"/>
          </w:tcPr>
          <w:p w14:paraId="17ACEB83" w14:textId="7B12EE47" w:rsidR="00B5074D" w:rsidRPr="00046203" w:rsidRDefault="00B5074D" w:rsidP="00B5074D">
            <w:pPr>
              <w:shd w:val="clear" w:color="auto" w:fill="FFFFFF"/>
              <w:rPr>
                <w:rFonts w:asciiTheme="minorHAnsi" w:hAnsiTheme="minorHAnsi" w:cstheme="minorHAnsi"/>
                <w:b/>
                <w:sz w:val="22"/>
                <w:szCs w:val="22"/>
              </w:rPr>
            </w:pPr>
            <w:r w:rsidRPr="00046203">
              <w:rPr>
                <w:rFonts w:asciiTheme="minorHAnsi" w:hAnsiTheme="minorHAnsi" w:cstheme="minorHAnsi"/>
                <w:b/>
                <w:sz w:val="22"/>
                <w:szCs w:val="22"/>
              </w:rPr>
              <w:t>Communication</w:t>
            </w:r>
          </w:p>
          <w:p w14:paraId="572B87CC" w14:textId="77777777" w:rsidR="00B5074D" w:rsidRPr="00046203" w:rsidRDefault="00B5074D" w:rsidP="00B5074D">
            <w:pPr>
              <w:shd w:val="clear" w:color="auto" w:fill="FFFFFF"/>
              <w:rPr>
                <w:rFonts w:asciiTheme="minorHAnsi" w:hAnsiTheme="minorHAnsi" w:cstheme="minorHAnsi"/>
                <w:b/>
                <w:sz w:val="22"/>
                <w:szCs w:val="22"/>
              </w:rPr>
            </w:pPr>
          </w:p>
          <w:p w14:paraId="0F78583D" w14:textId="2DD51D40" w:rsidR="00B5074D" w:rsidRPr="00046203" w:rsidRDefault="00B5074D" w:rsidP="00B5074D">
            <w:pPr>
              <w:shd w:val="clear" w:color="auto" w:fill="FFFFFF"/>
              <w:rPr>
                <w:rFonts w:asciiTheme="minorHAnsi" w:hAnsiTheme="minorHAnsi" w:cstheme="minorHAnsi"/>
                <w:b/>
                <w:sz w:val="22"/>
                <w:szCs w:val="22"/>
              </w:rPr>
            </w:pPr>
          </w:p>
        </w:tc>
        <w:tc>
          <w:tcPr>
            <w:tcW w:w="2779" w:type="dxa"/>
          </w:tcPr>
          <w:p w14:paraId="16DDD050" w14:textId="4DBAD910" w:rsidR="00B5074D" w:rsidRPr="00046203" w:rsidRDefault="00B5074D" w:rsidP="00B5074D">
            <w:pPr>
              <w:pStyle w:val="Header"/>
              <w:tabs>
                <w:tab w:val="clear" w:pos="4153"/>
                <w:tab w:val="clear" w:pos="8306"/>
              </w:tabs>
              <w:rPr>
                <w:rFonts w:asciiTheme="minorHAnsi" w:hAnsiTheme="minorHAnsi" w:cstheme="minorHAnsi"/>
                <w:b/>
                <w:sz w:val="22"/>
                <w:szCs w:val="22"/>
                <w:highlight w:val="yellow"/>
              </w:rPr>
            </w:pPr>
            <w:r w:rsidRPr="00046203">
              <w:rPr>
                <w:rFonts w:asciiTheme="minorHAnsi" w:hAnsiTheme="minorHAnsi" w:cstheme="minorHAnsi"/>
                <w:b/>
                <w:sz w:val="22"/>
                <w:szCs w:val="22"/>
              </w:rPr>
              <w:t>Staff, pupils, visitors, contractors increased risk of transmission of COVID 19</w:t>
            </w:r>
          </w:p>
        </w:tc>
        <w:tc>
          <w:tcPr>
            <w:tcW w:w="6009" w:type="dxa"/>
          </w:tcPr>
          <w:p w14:paraId="53F5DD09" w14:textId="3183207A" w:rsidR="00BE77D8" w:rsidRPr="00F92CE0" w:rsidRDefault="00F92CE0" w:rsidP="00BE77D8">
            <w:pPr>
              <w:rPr>
                <w:rFonts w:asciiTheme="minorHAnsi" w:hAnsiTheme="minorHAnsi" w:cstheme="minorHAnsi"/>
                <w:b/>
                <w:bCs/>
                <w:color w:val="000000" w:themeColor="text1"/>
                <w:sz w:val="22"/>
                <w:szCs w:val="22"/>
              </w:rPr>
            </w:pPr>
            <w:r w:rsidRPr="00F92CE0">
              <w:rPr>
                <w:rFonts w:asciiTheme="minorHAnsi" w:hAnsiTheme="minorHAnsi" w:cstheme="minorHAnsi"/>
                <w:b/>
                <w:bCs/>
                <w:color w:val="000000" w:themeColor="text1"/>
                <w:sz w:val="22"/>
                <w:szCs w:val="22"/>
              </w:rPr>
              <w:t>School would communicate changes as early as possible to parents via text messages, emails and class WhatsApp groups.  We would also communicate last minute changes (e.g. in the event of closures of certain classes) using the above methods and also on the website.</w:t>
            </w:r>
          </w:p>
          <w:p w14:paraId="1A2D7EF5" w14:textId="77777777" w:rsidR="00BE77D8" w:rsidRPr="00046203" w:rsidRDefault="00BE77D8" w:rsidP="00B56DD3">
            <w:pPr>
              <w:pStyle w:val="ListParagraph"/>
              <w:numPr>
                <w:ilvl w:val="0"/>
                <w:numId w:val="12"/>
              </w:numPr>
              <w:spacing w:after="0" w:line="240" w:lineRule="auto"/>
              <w:rPr>
                <w:rFonts w:asciiTheme="minorHAnsi" w:hAnsiTheme="minorHAnsi" w:cstheme="minorHAnsi"/>
              </w:rPr>
            </w:pPr>
            <w:r w:rsidRPr="00046203">
              <w:rPr>
                <w:rFonts w:asciiTheme="minorHAnsi" w:hAnsiTheme="minorHAnsi" w:cstheme="minorHAnsi"/>
              </w:rPr>
              <w:t xml:space="preserve">School will communicate its plan for addressing any imposed restrictions with parents, staff, pupils and other relevant parties regarding: </w:t>
            </w:r>
          </w:p>
          <w:p w14:paraId="5E6C4AEE" w14:textId="77777777" w:rsidR="00BE77D8" w:rsidRPr="00046203" w:rsidRDefault="00BE77D8" w:rsidP="00B56DD3">
            <w:pPr>
              <w:pStyle w:val="ListParagraph"/>
              <w:numPr>
                <w:ilvl w:val="1"/>
                <w:numId w:val="12"/>
              </w:numPr>
              <w:spacing w:after="0" w:line="240" w:lineRule="auto"/>
              <w:rPr>
                <w:rFonts w:asciiTheme="minorHAnsi" w:hAnsiTheme="minorHAnsi" w:cstheme="minorHAnsi"/>
              </w:rPr>
            </w:pPr>
            <w:r w:rsidRPr="00046203">
              <w:rPr>
                <w:rFonts w:asciiTheme="minorHAnsi" w:hAnsiTheme="minorHAnsi" w:cstheme="minorHAnsi"/>
              </w:rPr>
              <w:t>opening arrangements.</w:t>
            </w:r>
          </w:p>
          <w:p w14:paraId="7B8362B3" w14:textId="77777777" w:rsidR="00BE77D8" w:rsidRPr="00046203" w:rsidRDefault="00BE77D8" w:rsidP="00B56DD3">
            <w:pPr>
              <w:pStyle w:val="ListParagraph"/>
              <w:numPr>
                <w:ilvl w:val="1"/>
                <w:numId w:val="12"/>
              </w:numPr>
              <w:spacing w:after="0" w:line="240" w:lineRule="auto"/>
              <w:rPr>
                <w:rFonts w:asciiTheme="minorHAnsi" w:hAnsiTheme="minorHAnsi" w:cstheme="minorHAnsi"/>
              </w:rPr>
            </w:pPr>
            <w:r w:rsidRPr="00046203">
              <w:rPr>
                <w:rFonts w:asciiTheme="minorHAnsi" w:hAnsiTheme="minorHAnsi" w:cstheme="minorHAnsi"/>
              </w:rPr>
              <w:lastRenderedPageBreak/>
              <w:t>access for specific targeted groups where applicable, such as certain year groups, vulnerable pupils and children of critical workers.</w:t>
            </w:r>
          </w:p>
          <w:p w14:paraId="7A6E6FD9" w14:textId="77777777" w:rsidR="00BE77D8" w:rsidRPr="00046203" w:rsidRDefault="00BE77D8" w:rsidP="00B56DD3">
            <w:pPr>
              <w:pStyle w:val="ListParagraph"/>
              <w:numPr>
                <w:ilvl w:val="1"/>
                <w:numId w:val="12"/>
              </w:numPr>
              <w:spacing w:after="0" w:line="240" w:lineRule="auto"/>
              <w:rPr>
                <w:rFonts w:asciiTheme="minorHAnsi" w:hAnsiTheme="minorHAnsi" w:cstheme="minorHAnsi"/>
              </w:rPr>
            </w:pPr>
            <w:r w:rsidRPr="00046203">
              <w:rPr>
                <w:rFonts w:asciiTheme="minorHAnsi" w:hAnsiTheme="minorHAnsi" w:cstheme="minorHAnsi"/>
              </w:rPr>
              <w:t xml:space="preserve">any reviews of the school’s protective measures as part of school’s risk assessments. </w:t>
            </w:r>
          </w:p>
          <w:p w14:paraId="79C5DDBA" w14:textId="77777777" w:rsidR="00BE77D8" w:rsidRPr="00046203" w:rsidRDefault="00BE77D8" w:rsidP="00B56DD3">
            <w:pPr>
              <w:pStyle w:val="ListParagraph"/>
              <w:numPr>
                <w:ilvl w:val="1"/>
                <w:numId w:val="12"/>
              </w:numPr>
              <w:spacing w:after="0" w:line="240" w:lineRule="auto"/>
              <w:rPr>
                <w:rFonts w:asciiTheme="minorHAnsi" w:hAnsiTheme="minorHAnsi" w:cstheme="minorHAnsi"/>
              </w:rPr>
            </w:pPr>
            <w:r w:rsidRPr="00046203">
              <w:rPr>
                <w:rFonts w:asciiTheme="minorHAnsi" w:hAnsiTheme="minorHAnsi" w:cstheme="minorHAnsi"/>
              </w:rPr>
              <w:t>any arrangements for remote working</w:t>
            </w:r>
          </w:p>
          <w:p w14:paraId="568D50B9" w14:textId="36D81930" w:rsidR="00B5074D" w:rsidRPr="00046203" w:rsidRDefault="00BE77D8" w:rsidP="00B56DD3">
            <w:pPr>
              <w:pStyle w:val="ListParagraph"/>
              <w:numPr>
                <w:ilvl w:val="0"/>
                <w:numId w:val="12"/>
              </w:numPr>
              <w:spacing w:after="0" w:line="240" w:lineRule="auto"/>
              <w:rPr>
                <w:rFonts w:asciiTheme="minorHAnsi" w:hAnsiTheme="minorHAnsi" w:cstheme="minorHAnsi"/>
              </w:rPr>
            </w:pPr>
            <w:r w:rsidRPr="00046203">
              <w:rPr>
                <w:rFonts w:asciiTheme="minorHAnsi" w:hAnsiTheme="minorHAnsi" w:cstheme="minorHAnsi"/>
              </w:rPr>
              <w:t>School will keep all relevant parties up to date with the circumstances of any imposed restrictions and how these affect the school as the situation develops.</w:t>
            </w:r>
          </w:p>
        </w:tc>
        <w:tc>
          <w:tcPr>
            <w:tcW w:w="1710" w:type="dxa"/>
          </w:tcPr>
          <w:p w14:paraId="1D39FBD1" w14:textId="77777777"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547E4E53" w14:textId="77777777"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p w14:paraId="065EA3E0" w14:textId="77777777"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p>
        </w:tc>
        <w:tc>
          <w:tcPr>
            <w:tcW w:w="2551" w:type="dxa"/>
          </w:tcPr>
          <w:p w14:paraId="77C1739B" w14:textId="3C01186C" w:rsidR="00B5074D" w:rsidRPr="00046203" w:rsidRDefault="00B5074D" w:rsidP="00B5074D">
            <w:pPr>
              <w:pStyle w:val="Header"/>
              <w:tabs>
                <w:tab w:val="clear" w:pos="4153"/>
                <w:tab w:val="clear" w:pos="8306"/>
              </w:tabs>
              <w:rPr>
                <w:rFonts w:asciiTheme="minorHAnsi" w:hAnsiTheme="minorHAnsi" w:cstheme="minorHAnsi"/>
                <w:sz w:val="22"/>
                <w:szCs w:val="22"/>
                <w:highlight w:val="yellow"/>
              </w:rPr>
            </w:pPr>
          </w:p>
        </w:tc>
      </w:tr>
      <w:tr w:rsidR="00B5074D" w:rsidRPr="00046203" w14:paraId="7A5D1A77" w14:textId="77777777" w:rsidTr="00090775">
        <w:trPr>
          <w:trHeight w:hRule="exact" w:val="1970"/>
        </w:trPr>
        <w:tc>
          <w:tcPr>
            <w:tcW w:w="2802" w:type="dxa"/>
          </w:tcPr>
          <w:p w14:paraId="012C4016" w14:textId="06D6578E" w:rsidR="00B5074D" w:rsidRPr="00090775" w:rsidRDefault="0083178D" w:rsidP="00B5074D">
            <w:pPr>
              <w:shd w:val="clear" w:color="auto" w:fill="FFFFFF"/>
              <w:rPr>
                <w:rFonts w:asciiTheme="minorHAnsi" w:hAnsiTheme="minorHAnsi" w:cstheme="minorHAnsi"/>
                <w:b/>
                <w:sz w:val="22"/>
                <w:szCs w:val="22"/>
              </w:rPr>
            </w:pPr>
            <w:r w:rsidRPr="00090775">
              <w:rPr>
                <w:rFonts w:asciiTheme="minorHAnsi" w:hAnsiTheme="minorHAnsi" w:cstheme="minorHAnsi"/>
                <w:b/>
                <w:sz w:val="22"/>
                <w:szCs w:val="22"/>
              </w:rPr>
              <w:lastRenderedPageBreak/>
              <w:t>Close Mixing</w:t>
            </w:r>
          </w:p>
          <w:p w14:paraId="27172CA6" w14:textId="77777777" w:rsidR="00B5074D" w:rsidRPr="00090775" w:rsidRDefault="00B5074D" w:rsidP="00B5074D">
            <w:pPr>
              <w:shd w:val="clear" w:color="auto" w:fill="FFFFFF"/>
              <w:rPr>
                <w:rFonts w:asciiTheme="minorHAnsi" w:hAnsiTheme="minorHAnsi" w:cstheme="minorHAnsi"/>
                <w:b/>
                <w:sz w:val="22"/>
                <w:szCs w:val="22"/>
              </w:rPr>
            </w:pPr>
          </w:p>
          <w:p w14:paraId="543F9542" w14:textId="28E7E5EE" w:rsidR="00B5074D" w:rsidRPr="00090775" w:rsidRDefault="00B5074D" w:rsidP="00B5074D">
            <w:pPr>
              <w:shd w:val="clear" w:color="auto" w:fill="FFFFFF"/>
              <w:rPr>
                <w:rFonts w:asciiTheme="minorHAnsi" w:hAnsiTheme="minorHAnsi" w:cstheme="minorHAnsi"/>
                <w:b/>
                <w:sz w:val="22"/>
                <w:szCs w:val="22"/>
              </w:rPr>
            </w:pPr>
          </w:p>
        </w:tc>
        <w:tc>
          <w:tcPr>
            <w:tcW w:w="2779" w:type="dxa"/>
          </w:tcPr>
          <w:p w14:paraId="264DF153" w14:textId="75D649BF" w:rsidR="00B5074D" w:rsidRPr="00090775" w:rsidRDefault="00B5074D" w:rsidP="00B5074D">
            <w:pPr>
              <w:pStyle w:val="Header"/>
              <w:tabs>
                <w:tab w:val="clear" w:pos="4153"/>
                <w:tab w:val="clear" w:pos="8306"/>
              </w:tabs>
              <w:rPr>
                <w:rFonts w:asciiTheme="minorHAnsi" w:hAnsiTheme="minorHAnsi" w:cstheme="minorHAnsi"/>
                <w:b/>
                <w:sz w:val="22"/>
                <w:szCs w:val="22"/>
              </w:rPr>
            </w:pPr>
            <w:r w:rsidRPr="00090775">
              <w:rPr>
                <w:rFonts w:asciiTheme="minorHAnsi" w:hAnsiTheme="minorHAnsi" w:cstheme="minorHAnsi"/>
                <w:b/>
                <w:sz w:val="22"/>
                <w:szCs w:val="22"/>
              </w:rPr>
              <w:t>Staff, pupils, visitors, contractors increased risk of transmission of COVID 19</w:t>
            </w:r>
          </w:p>
        </w:tc>
        <w:tc>
          <w:tcPr>
            <w:tcW w:w="6009" w:type="dxa"/>
          </w:tcPr>
          <w:p w14:paraId="64ED57BA" w14:textId="0364D0E3" w:rsidR="00B5074D" w:rsidRDefault="0083178D" w:rsidP="00B56DD3">
            <w:pPr>
              <w:pStyle w:val="ListParagraph"/>
              <w:numPr>
                <w:ilvl w:val="0"/>
                <w:numId w:val="11"/>
              </w:numPr>
              <w:spacing w:before="200" w:after="200" w:line="276" w:lineRule="auto"/>
              <w:rPr>
                <w:rFonts w:asciiTheme="minorHAnsi" w:hAnsiTheme="minorHAnsi" w:cstheme="minorHAnsi"/>
              </w:rPr>
            </w:pPr>
            <w:r w:rsidRPr="00090775">
              <w:rPr>
                <w:rFonts w:asciiTheme="minorHAnsi" w:hAnsiTheme="minorHAnsi" w:cstheme="minorHAnsi"/>
              </w:rPr>
              <w:t xml:space="preserve">School /college is able to identify </w:t>
            </w:r>
            <w:r w:rsidR="00345AE6">
              <w:rPr>
                <w:rFonts w:asciiTheme="minorHAnsi" w:hAnsiTheme="minorHAnsi" w:cstheme="minorHAnsi"/>
              </w:rPr>
              <w:t>any</w:t>
            </w:r>
            <w:r w:rsidRPr="00090775">
              <w:rPr>
                <w:rFonts w:asciiTheme="minorHAnsi" w:hAnsiTheme="minorHAnsi" w:cstheme="minorHAnsi"/>
              </w:rPr>
              <w:t xml:space="preserve"> group(s) that </w:t>
            </w:r>
            <w:r w:rsidR="00345AE6">
              <w:rPr>
                <w:rFonts w:asciiTheme="minorHAnsi" w:hAnsiTheme="minorHAnsi" w:cstheme="minorHAnsi"/>
              </w:rPr>
              <w:t>are</w:t>
            </w:r>
            <w:r w:rsidRPr="00090775">
              <w:rPr>
                <w:rFonts w:asciiTheme="minorHAnsi" w:hAnsiTheme="minorHAnsi" w:cstheme="minorHAnsi"/>
              </w:rPr>
              <w:t xml:space="preserve"> likely to have</w:t>
            </w:r>
            <w:r w:rsidR="00090775" w:rsidRPr="00090775">
              <w:rPr>
                <w:rFonts w:asciiTheme="minorHAnsi" w:hAnsiTheme="minorHAnsi" w:cstheme="minorHAnsi"/>
              </w:rPr>
              <w:t xml:space="preserve"> </w:t>
            </w:r>
            <w:r w:rsidRPr="00090775">
              <w:rPr>
                <w:rFonts w:asciiTheme="minorHAnsi" w:hAnsiTheme="minorHAnsi" w:cstheme="minorHAnsi"/>
              </w:rPr>
              <w:t>mixed closely.</w:t>
            </w:r>
          </w:p>
          <w:p w14:paraId="172FC9A8" w14:textId="6EB60A7C" w:rsidR="00F92CE0" w:rsidRPr="00F92CE0" w:rsidRDefault="00F92CE0" w:rsidP="00F92CE0">
            <w:pPr>
              <w:pStyle w:val="ListParagraph"/>
              <w:numPr>
                <w:ilvl w:val="0"/>
                <w:numId w:val="11"/>
              </w:numPr>
              <w:spacing w:before="200" w:after="200" w:line="276" w:lineRule="auto"/>
              <w:rPr>
                <w:rFonts w:asciiTheme="minorHAnsi" w:hAnsiTheme="minorHAnsi" w:cstheme="minorHAnsi"/>
              </w:rPr>
            </w:pPr>
            <w:r w:rsidRPr="00F92CE0">
              <w:rPr>
                <w:rFonts w:asciiTheme="minorHAnsi" w:hAnsiTheme="minorHAnsi" w:cstheme="minorHAnsi"/>
                <w:b/>
                <w:bCs/>
                <w:color w:val="000000" w:themeColor="text1"/>
                <w:lang w:eastAsia="en-GB"/>
              </w:rPr>
              <w:t>In the event of contingency plan being used school would revert to bubbles to enable us to easily identify close mixing… FS2/Y1, Y2, Y3/Y4, Y5/Y6</w:t>
            </w:r>
          </w:p>
        </w:tc>
        <w:tc>
          <w:tcPr>
            <w:tcW w:w="1710" w:type="dxa"/>
          </w:tcPr>
          <w:p w14:paraId="71687B98" w14:textId="77777777" w:rsidR="00B5074D" w:rsidRPr="00090775" w:rsidRDefault="00B5074D" w:rsidP="00B5074D">
            <w:pPr>
              <w:pStyle w:val="Header"/>
              <w:tabs>
                <w:tab w:val="clear" w:pos="4153"/>
                <w:tab w:val="clear" w:pos="8306"/>
              </w:tabs>
              <w:rPr>
                <w:rFonts w:asciiTheme="minorHAnsi" w:hAnsiTheme="minorHAnsi" w:cstheme="minorHAnsi"/>
                <w:b/>
                <w:color w:val="FF0000"/>
                <w:sz w:val="22"/>
                <w:szCs w:val="22"/>
              </w:rPr>
            </w:pPr>
            <w:r w:rsidRPr="00090775">
              <w:rPr>
                <w:rFonts w:asciiTheme="minorHAnsi" w:hAnsiTheme="minorHAnsi" w:cstheme="minorHAnsi"/>
                <w:b/>
                <w:color w:val="FF0000"/>
                <w:sz w:val="22"/>
                <w:szCs w:val="22"/>
              </w:rPr>
              <w:t>3X2=6</w:t>
            </w:r>
          </w:p>
          <w:p w14:paraId="1F57F6F8" w14:textId="505A7153" w:rsidR="00B5074D" w:rsidRPr="00090775" w:rsidRDefault="00B5074D" w:rsidP="00B5074D">
            <w:pPr>
              <w:pStyle w:val="Header"/>
              <w:tabs>
                <w:tab w:val="clear" w:pos="4153"/>
                <w:tab w:val="clear" w:pos="8306"/>
              </w:tabs>
              <w:rPr>
                <w:rFonts w:asciiTheme="minorHAnsi" w:hAnsiTheme="minorHAnsi" w:cstheme="minorHAnsi"/>
                <w:b/>
                <w:color w:val="FF0000"/>
                <w:sz w:val="22"/>
                <w:szCs w:val="22"/>
              </w:rPr>
            </w:pPr>
            <w:r w:rsidRPr="00090775">
              <w:rPr>
                <w:rFonts w:asciiTheme="minorHAnsi" w:hAnsiTheme="minorHAnsi" w:cstheme="minorHAnsi"/>
                <w:b/>
                <w:color w:val="FF0000"/>
                <w:sz w:val="22"/>
                <w:szCs w:val="22"/>
              </w:rPr>
              <w:t>Review this score as the more measures in place will reduce it</w:t>
            </w:r>
          </w:p>
        </w:tc>
        <w:tc>
          <w:tcPr>
            <w:tcW w:w="2551" w:type="dxa"/>
          </w:tcPr>
          <w:p w14:paraId="0CAA3FC5" w14:textId="0094D8B2" w:rsidR="00B5074D" w:rsidRPr="00090775" w:rsidRDefault="00B5074D" w:rsidP="00B5074D">
            <w:pPr>
              <w:pStyle w:val="Header"/>
              <w:tabs>
                <w:tab w:val="clear" w:pos="4153"/>
                <w:tab w:val="clear" w:pos="8306"/>
              </w:tabs>
              <w:rPr>
                <w:rFonts w:asciiTheme="minorHAnsi" w:hAnsiTheme="minorHAnsi" w:cstheme="minorHAnsi"/>
                <w:sz w:val="22"/>
                <w:szCs w:val="22"/>
                <w:highlight w:val="yellow"/>
              </w:rPr>
            </w:pPr>
          </w:p>
        </w:tc>
      </w:tr>
      <w:tr w:rsidR="00B5074D" w:rsidRPr="00046203" w14:paraId="04600989" w14:textId="77777777" w:rsidTr="00356E53">
        <w:trPr>
          <w:trHeight w:val="540"/>
        </w:trPr>
        <w:tc>
          <w:tcPr>
            <w:tcW w:w="2802" w:type="dxa"/>
          </w:tcPr>
          <w:p w14:paraId="4ADAE25C" w14:textId="61150862" w:rsidR="00B5074D" w:rsidRPr="00A431A3" w:rsidRDefault="00B5074D" w:rsidP="00B5074D">
            <w:pPr>
              <w:shd w:val="clear" w:color="auto" w:fill="FFFFFF"/>
              <w:rPr>
                <w:rFonts w:asciiTheme="minorHAnsi" w:hAnsiTheme="minorHAnsi" w:cstheme="minorHAnsi"/>
                <w:b/>
                <w:sz w:val="22"/>
                <w:szCs w:val="22"/>
              </w:rPr>
            </w:pPr>
            <w:r w:rsidRPr="00A431A3">
              <w:rPr>
                <w:rFonts w:asciiTheme="minorHAnsi" w:hAnsiTheme="minorHAnsi" w:cstheme="minorHAnsi"/>
                <w:b/>
                <w:sz w:val="22"/>
                <w:szCs w:val="22"/>
              </w:rPr>
              <w:t xml:space="preserve">Testing </w:t>
            </w:r>
          </w:p>
          <w:p w14:paraId="6234760E" w14:textId="77777777" w:rsidR="00A4359C" w:rsidRPr="00A431A3" w:rsidRDefault="00A4359C" w:rsidP="00B5074D">
            <w:pPr>
              <w:shd w:val="clear" w:color="auto" w:fill="FFFFFF"/>
              <w:rPr>
                <w:rFonts w:asciiTheme="minorHAnsi" w:hAnsiTheme="minorHAnsi" w:cstheme="minorHAnsi"/>
                <w:b/>
                <w:sz w:val="22"/>
                <w:szCs w:val="22"/>
              </w:rPr>
            </w:pPr>
          </w:p>
          <w:p w14:paraId="76C1C96D" w14:textId="77777777" w:rsidR="00B5074D" w:rsidRPr="00A431A3" w:rsidRDefault="00B5074D" w:rsidP="00B5074D">
            <w:pPr>
              <w:shd w:val="clear" w:color="auto" w:fill="FFFFFF"/>
              <w:ind w:left="360"/>
              <w:rPr>
                <w:rFonts w:asciiTheme="minorHAnsi" w:hAnsiTheme="minorHAnsi" w:cstheme="minorHAnsi"/>
                <w:b/>
                <w:sz w:val="22"/>
                <w:szCs w:val="22"/>
              </w:rPr>
            </w:pPr>
          </w:p>
          <w:p w14:paraId="2118C77D" w14:textId="78F24F57" w:rsidR="00B5074D" w:rsidRPr="00A431A3" w:rsidRDefault="00B5074D" w:rsidP="00B5074D">
            <w:pPr>
              <w:shd w:val="clear" w:color="auto" w:fill="FFFFFF"/>
              <w:rPr>
                <w:rFonts w:asciiTheme="minorHAnsi" w:hAnsiTheme="minorHAnsi" w:cstheme="minorHAnsi"/>
                <w:b/>
                <w:sz w:val="22"/>
                <w:szCs w:val="22"/>
              </w:rPr>
            </w:pPr>
          </w:p>
        </w:tc>
        <w:tc>
          <w:tcPr>
            <w:tcW w:w="2779" w:type="dxa"/>
          </w:tcPr>
          <w:p w14:paraId="4EA9CC78" w14:textId="1DAC1F66" w:rsidR="00B5074D" w:rsidRPr="00A431A3" w:rsidRDefault="00B5074D" w:rsidP="00B5074D">
            <w:pPr>
              <w:pStyle w:val="Header"/>
              <w:tabs>
                <w:tab w:val="clear" w:pos="4153"/>
                <w:tab w:val="clear" w:pos="8306"/>
              </w:tabs>
              <w:rPr>
                <w:rFonts w:asciiTheme="minorHAnsi" w:hAnsiTheme="minorHAnsi" w:cstheme="minorHAnsi"/>
                <w:sz w:val="22"/>
                <w:szCs w:val="22"/>
              </w:rPr>
            </w:pPr>
            <w:r w:rsidRPr="00A431A3">
              <w:rPr>
                <w:rFonts w:asciiTheme="minorHAnsi" w:hAnsiTheme="minorHAnsi" w:cstheme="minorHAnsi"/>
                <w:b/>
                <w:sz w:val="22"/>
                <w:szCs w:val="22"/>
              </w:rPr>
              <w:t>Staff, pupils, visitors, contractors increased risk of transmission of COVID 19</w:t>
            </w:r>
          </w:p>
        </w:tc>
        <w:tc>
          <w:tcPr>
            <w:tcW w:w="6009" w:type="dxa"/>
          </w:tcPr>
          <w:p w14:paraId="21DA702D" w14:textId="77777777" w:rsidR="00120E97" w:rsidRPr="00120E97" w:rsidRDefault="00120E97" w:rsidP="00120E97">
            <w:pPr>
              <w:rPr>
                <w:rFonts w:asciiTheme="minorHAnsi" w:hAnsiTheme="minorHAnsi" w:cstheme="minorHAnsi"/>
                <w:i/>
                <w:iCs/>
              </w:rPr>
            </w:pPr>
          </w:p>
          <w:p w14:paraId="7A3858F7" w14:textId="65CEDD41" w:rsidR="00D33DD5" w:rsidRPr="00F92CE0" w:rsidRDefault="00A4359C" w:rsidP="00B56DD3">
            <w:pPr>
              <w:pStyle w:val="ListParagraph"/>
              <w:numPr>
                <w:ilvl w:val="0"/>
                <w:numId w:val="22"/>
              </w:numPr>
              <w:rPr>
                <w:rFonts w:asciiTheme="minorHAnsi" w:hAnsiTheme="minorHAnsi" w:cstheme="minorHAnsi"/>
                <w:iCs/>
              </w:rPr>
            </w:pPr>
            <w:r w:rsidRPr="00F92CE0">
              <w:rPr>
                <w:rFonts w:asciiTheme="minorHAnsi" w:hAnsiTheme="minorHAnsi" w:cstheme="minorHAnsi"/>
                <w:iCs/>
              </w:rPr>
              <w:t>School contingency plans reflect the possibility of increased use of lateral flow de</w:t>
            </w:r>
            <w:r w:rsidR="00F92CE0" w:rsidRPr="00F92CE0">
              <w:rPr>
                <w:rFonts w:asciiTheme="minorHAnsi" w:hAnsiTheme="minorHAnsi" w:cstheme="minorHAnsi"/>
                <w:iCs/>
              </w:rPr>
              <w:t xml:space="preserve">vice (LFD) testing by staff and pupils would be encouraged to test at home before coming </w:t>
            </w:r>
            <w:r w:rsidR="00F92CE0">
              <w:rPr>
                <w:rFonts w:asciiTheme="minorHAnsi" w:hAnsiTheme="minorHAnsi" w:cstheme="minorHAnsi"/>
                <w:iCs/>
              </w:rPr>
              <w:t>t</w:t>
            </w:r>
            <w:r w:rsidR="00F92CE0" w:rsidRPr="00F92CE0">
              <w:rPr>
                <w:rFonts w:asciiTheme="minorHAnsi" w:hAnsiTheme="minorHAnsi" w:cstheme="minorHAnsi"/>
                <w:iCs/>
              </w:rPr>
              <w:t>o school.</w:t>
            </w:r>
          </w:p>
          <w:p w14:paraId="7A8B8911" w14:textId="7A1E895F" w:rsidR="00D33DD5" w:rsidRPr="00F92CE0" w:rsidRDefault="00D33DD5" w:rsidP="00B56DD3">
            <w:pPr>
              <w:pStyle w:val="ListParagraph"/>
              <w:numPr>
                <w:ilvl w:val="0"/>
                <w:numId w:val="22"/>
              </w:numPr>
              <w:rPr>
                <w:rFonts w:asciiTheme="minorHAnsi" w:hAnsiTheme="minorHAnsi" w:cstheme="minorHAnsi"/>
                <w:iCs/>
              </w:rPr>
            </w:pPr>
            <w:proofErr w:type="spellStart"/>
            <w:r w:rsidRPr="00F92CE0">
              <w:rPr>
                <w:rFonts w:asciiTheme="minorHAnsi" w:hAnsiTheme="minorHAnsi" w:cstheme="minorHAnsi"/>
                <w:iCs/>
              </w:rPr>
              <w:t>DsPH</w:t>
            </w:r>
            <w:proofErr w:type="spellEnd"/>
            <w:r w:rsidRPr="00F92CE0">
              <w:rPr>
                <w:rFonts w:asciiTheme="minorHAnsi" w:hAnsiTheme="minorHAnsi" w:cstheme="minorHAnsi"/>
                <w:iCs/>
              </w:rPr>
              <w:t> could advise on increased LFD testing, which may be advised for an individual setting or in areas of high prevalence by as part of their responsibilities in outbreak management.</w:t>
            </w:r>
          </w:p>
          <w:p w14:paraId="561649F6" w14:textId="77777777" w:rsidR="00D33DD5" w:rsidRPr="00F92CE0" w:rsidRDefault="00D33DD5" w:rsidP="00B56DD3">
            <w:pPr>
              <w:pStyle w:val="ListParagraph"/>
              <w:numPr>
                <w:ilvl w:val="0"/>
                <w:numId w:val="22"/>
              </w:numPr>
              <w:rPr>
                <w:rFonts w:asciiTheme="minorHAnsi" w:hAnsiTheme="minorHAnsi" w:cstheme="minorHAnsi"/>
                <w:iCs/>
              </w:rPr>
            </w:pPr>
            <w:r w:rsidRPr="00F92CE0">
              <w:rPr>
                <w:rFonts w:asciiTheme="minorHAnsi" w:hAnsiTheme="minorHAnsi" w:cstheme="minorHAnsi"/>
                <w:iCs/>
              </w:rPr>
              <w:t>This could also include advice on the reintroduction of onsite LFD testing for settings across areas that have been offered an enhanced response package or are in an enduring transmission area, where settings and </w:t>
            </w:r>
            <w:proofErr w:type="spellStart"/>
            <w:r w:rsidRPr="00F92CE0">
              <w:rPr>
                <w:rFonts w:asciiTheme="minorHAnsi" w:hAnsiTheme="minorHAnsi" w:cstheme="minorHAnsi"/>
                <w:iCs/>
              </w:rPr>
              <w:t>DsPH</w:t>
            </w:r>
            <w:proofErr w:type="spellEnd"/>
            <w:r w:rsidRPr="00F92CE0">
              <w:rPr>
                <w:rFonts w:asciiTheme="minorHAnsi" w:hAnsiTheme="minorHAnsi" w:cstheme="minorHAnsi"/>
                <w:iCs/>
              </w:rPr>
              <w:t> decide it is appropriate.</w:t>
            </w:r>
          </w:p>
          <w:p w14:paraId="5E931BDB" w14:textId="77777777" w:rsidR="00D33DD5" w:rsidRPr="00F92CE0" w:rsidRDefault="00D33DD5" w:rsidP="00B56DD3">
            <w:pPr>
              <w:pStyle w:val="ListParagraph"/>
              <w:numPr>
                <w:ilvl w:val="0"/>
                <w:numId w:val="22"/>
              </w:numPr>
              <w:rPr>
                <w:rFonts w:asciiTheme="minorHAnsi" w:hAnsiTheme="minorHAnsi" w:cstheme="minorHAnsi"/>
                <w:iCs/>
              </w:rPr>
            </w:pPr>
            <w:proofErr w:type="spellStart"/>
            <w:r w:rsidRPr="00F92CE0">
              <w:rPr>
                <w:rFonts w:asciiTheme="minorHAnsi" w:hAnsiTheme="minorHAnsi" w:cstheme="minorHAnsi"/>
                <w:iCs/>
              </w:rPr>
              <w:t>DsPH</w:t>
            </w:r>
            <w:proofErr w:type="spellEnd"/>
            <w:r w:rsidRPr="00F92CE0">
              <w:rPr>
                <w:rFonts w:asciiTheme="minorHAnsi" w:hAnsiTheme="minorHAnsi" w:cstheme="minorHAnsi"/>
                <w:iCs/>
              </w:rPr>
              <w:t xml:space="preserve"> will consult and work with school/college to identify what support may be needed to do this.</w:t>
            </w:r>
          </w:p>
          <w:p w14:paraId="318DF755" w14:textId="4CA0966C" w:rsidR="00A4359C" w:rsidRPr="00D33DD5" w:rsidRDefault="00A4359C" w:rsidP="00D33DD5">
            <w:pPr>
              <w:rPr>
                <w:rFonts w:asciiTheme="minorHAnsi" w:hAnsiTheme="minorHAnsi" w:cstheme="minorHAnsi"/>
                <w:color w:val="7030A0"/>
              </w:rPr>
            </w:pPr>
          </w:p>
          <w:p w14:paraId="5D008944" w14:textId="437AD01A" w:rsidR="00D64B69" w:rsidRPr="006D256B" w:rsidRDefault="00D64B69" w:rsidP="006D256B">
            <w:pPr>
              <w:pStyle w:val="NormalWeb"/>
              <w:numPr>
                <w:ilvl w:val="0"/>
                <w:numId w:val="22"/>
              </w:numPr>
              <w:spacing w:before="0" w:beforeAutospacing="0" w:after="0" w:afterAutospacing="0"/>
              <w:rPr>
                <w:rFonts w:asciiTheme="minorHAnsi" w:hAnsiTheme="minorHAnsi" w:cstheme="minorHAnsi"/>
                <w:color w:val="0B0C0C"/>
                <w:sz w:val="22"/>
                <w:szCs w:val="22"/>
              </w:rPr>
            </w:pPr>
            <w:r w:rsidRPr="006D256B">
              <w:rPr>
                <w:rFonts w:asciiTheme="minorHAnsi" w:hAnsiTheme="minorHAnsi" w:cstheme="minorHAnsi"/>
                <w:color w:val="0B0C0C"/>
                <w:sz w:val="22"/>
                <w:szCs w:val="22"/>
              </w:rPr>
              <w:lastRenderedPageBreak/>
              <w:t xml:space="preserve">School strongly encourages all staff to continue </w:t>
            </w:r>
            <w:r w:rsidR="006C34A3" w:rsidRPr="006D256B">
              <w:rPr>
                <w:rFonts w:asciiTheme="minorHAnsi" w:hAnsiTheme="minorHAnsi" w:cstheme="minorHAnsi"/>
                <w:color w:val="0B0C0C"/>
                <w:sz w:val="22"/>
                <w:szCs w:val="22"/>
              </w:rPr>
              <w:t>to LFD test twice weekly at home (3-4 days apart) and report their results.</w:t>
            </w:r>
          </w:p>
          <w:p w14:paraId="5E204243" w14:textId="1574A6F0" w:rsidR="00A718E2" w:rsidRPr="006D256B" w:rsidRDefault="00A718E2" w:rsidP="00B56DD3">
            <w:pPr>
              <w:pStyle w:val="NormalWeb"/>
              <w:numPr>
                <w:ilvl w:val="0"/>
                <w:numId w:val="22"/>
              </w:numPr>
              <w:spacing w:before="0" w:beforeAutospacing="0" w:after="0" w:afterAutospacing="0"/>
              <w:rPr>
                <w:rFonts w:asciiTheme="minorHAnsi" w:hAnsiTheme="minorHAnsi" w:cstheme="minorHAnsi"/>
                <w:color w:val="0B0C0C"/>
                <w:sz w:val="22"/>
                <w:szCs w:val="22"/>
              </w:rPr>
            </w:pPr>
            <w:r w:rsidRPr="006D256B">
              <w:rPr>
                <w:rFonts w:asciiTheme="minorHAnsi" w:hAnsiTheme="minorHAnsi" w:cstheme="minorHAnsi"/>
                <w:b/>
                <w:bCs/>
                <w:color w:val="7030A0"/>
                <w:sz w:val="22"/>
                <w:szCs w:val="22"/>
              </w:rPr>
              <w:t xml:space="preserve">Primary schools- </w:t>
            </w:r>
            <w:r w:rsidRPr="006D256B">
              <w:rPr>
                <w:rFonts w:asciiTheme="minorHAnsi" w:hAnsiTheme="minorHAnsi" w:cstheme="minorHAnsi"/>
                <w:sz w:val="22"/>
                <w:szCs w:val="22"/>
              </w:rPr>
              <w:t>no need for primary age pupils (those in year 6 and below) to regularly test, unless they have been identified as a contact for someone who has tested positive for Covid-19 and therefore advised to take lateral flow tests every day for 7 days.</w:t>
            </w:r>
          </w:p>
          <w:p w14:paraId="6315EB10" w14:textId="0751AF9E" w:rsidR="00B5074D" w:rsidRPr="006D256B" w:rsidRDefault="00D64B69" w:rsidP="006D256B">
            <w:pPr>
              <w:pStyle w:val="ListParagraph"/>
              <w:numPr>
                <w:ilvl w:val="0"/>
                <w:numId w:val="22"/>
              </w:numPr>
              <w:rPr>
                <w:rFonts w:asciiTheme="minorHAnsi" w:hAnsiTheme="minorHAnsi" w:cstheme="minorHAnsi"/>
                <w:color w:val="7030A0"/>
              </w:rPr>
            </w:pPr>
            <w:r w:rsidRPr="00AB6939">
              <w:rPr>
                <w:rFonts w:asciiTheme="minorHAnsi" w:hAnsiTheme="minorHAnsi" w:cstheme="minorHAnsi"/>
                <w:color w:val="0B0C0C"/>
              </w:rPr>
              <w:t>School strongly encourages parents, guardians and other visitors to take a lateral flow device (LFD) test before entering the setting.</w:t>
            </w:r>
          </w:p>
        </w:tc>
        <w:tc>
          <w:tcPr>
            <w:tcW w:w="1710" w:type="dxa"/>
          </w:tcPr>
          <w:p w14:paraId="4F212CC9" w14:textId="77777777" w:rsidR="00B5074D" w:rsidRPr="00A431A3" w:rsidRDefault="00B5074D" w:rsidP="00B5074D">
            <w:pPr>
              <w:pStyle w:val="Header"/>
              <w:tabs>
                <w:tab w:val="clear" w:pos="4153"/>
                <w:tab w:val="clear" w:pos="8306"/>
              </w:tabs>
              <w:rPr>
                <w:rFonts w:asciiTheme="minorHAnsi" w:hAnsiTheme="minorHAnsi" w:cstheme="minorHAnsi"/>
                <w:b/>
                <w:color w:val="FF0000"/>
                <w:sz w:val="22"/>
                <w:szCs w:val="22"/>
              </w:rPr>
            </w:pPr>
            <w:r w:rsidRPr="00A431A3">
              <w:rPr>
                <w:rFonts w:asciiTheme="minorHAnsi" w:hAnsiTheme="minorHAnsi" w:cstheme="minorHAnsi"/>
                <w:b/>
                <w:color w:val="FF0000"/>
                <w:sz w:val="22"/>
                <w:szCs w:val="22"/>
              </w:rPr>
              <w:lastRenderedPageBreak/>
              <w:t>3X2=6</w:t>
            </w:r>
          </w:p>
          <w:p w14:paraId="5AE7ABFD" w14:textId="46BFF04A" w:rsidR="00B5074D" w:rsidRPr="00A431A3" w:rsidRDefault="00B5074D" w:rsidP="00B5074D">
            <w:pPr>
              <w:pStyle w:val="Header"/>
              <w:tabs>
                <w:tab w:val="clear" w:pos="4153"/>
                <w:tab w:val="clear" w:pos="8306"/>
              </w:tabs>
              <w:rPr>
                <w:rFonts w:asciiTheme="minorHAnsi" w:hAnsiTheme="minorHAnsi" w:cstheme="minorHAnsi"/>
                <w:b/>
                <w:color w:val="FF0000"/>
                <w:sz w:val="22"/>
                <w:szCs w:val="22"/>
              </w:rPr>
            </w:pPr>
            <w:r w:rsidRPr="00A431A3">
              <w:rPr>
                <w:rFonts w:asciiTheme="minorHAnsi" w:hAnsiTheme="minorHAnsi" w:cstheme="minorHAnsi"/>
                <w:b/>
                <w:color w:val="FF0000"/>
                <w:sz w:val="22"/>
                <w:szCs w:val="22"/>
              </w:rPr>
              <w:t>Review this score as the more measures in place will reduce it</w:t>
            </w:r>
          </w:p>
        </w:tc>
        <w:tc>
          <w:tcPr>
            <w:tcW w:w="2551" w:type="dxa"/>
          </w:tcPr>
          <w:p w14:paraId="04BDE753" w14:textId="7B7E0889" w:rsidR="00B5074D" w:rsidRPr="00A431A3" w:rsidRDefault="00B5074D" w:rsidP="00B5074D">
            <w:pPr>
              <w:pStyle w:val="Header"/>
              <w:tabs>
                <w:tab w:val="clear" w:pos="4153"/>
                <w:tab w:val="clear" w:pos="8306"/>
              </w:tabs>
              <w:rPr>
                <w:rFonts w:asciiTheme="minorHAnsi" w:hAnsiTheme="minorHAnsi" w:cstheme="minorHAnsi"/>
                <w:sz w:val="22"/>
                <w:szCs w:val="22"/>
                <w:highlight w:val="yellow"/>
              </w:rPr>
            </w:pPr>
          </w:p>
        </w:tc>
      </w:tr>
      <w:tr w:rsidR="00E058A4" w:rsidRPr="00046203" w14:paraId="5C8DC448" w14:textId="77777777" w:rsidTr="00356E53">
        <w:trPr>
          <w:trHeight w:val="540"/>
        </w:trPr>
        <w:tc>
          <w:tcPr>
            <w:tcW w:w="2802" w:type="dxa"/>
          </w:tcPr>
          <w:p w14:paraId="0A6BCE50" w14:textId="29651169" w:rsidR="00E058A4" w:rsidRPr="00A431A3" w:rsidRDefault="00E058A4" w:rsidP="00E058A4">
            <w:pPr>
              <w:shd w:val="clear" w:color="auto" w:fill="FFFFFF"/>
              <w:rPr>
                <w:rFonts w:asciiTheme="minorHAnsi" w:hAnsiTheme="minorHAnsi" w:cstheme="minorHAnsi"/>
                <w:b/>
                <w:sz w:val="22"/>
                <w:szCs w:val="22"/>
              </w:rPr>
            </w:pPr>
            <w:r>
              <w:rPr>
                <w:rFonts w:asciiTheme="minorHAnsi" w:hAnsiTheme="minorHAnsi" w:cstheme="minorHAnsi"/>
                <w:b/>
                <w:sz w:val="22"/>
                <w:szCs w:val="22"/>
              </w:rPr>
              <w:lastRenderedPageBreak/>
              <w:t>Welcoming pupils back to school</w:t>
            </w:r>
          </w:p>
        </w:tc>
        <w:tc>
          <w:tcPr>
            <w:tcW w:w="2779" w:type="dxa"/>
          </w:tcPr>
          <w:p w14:paraId="64D690E0" w14:textId="7674F5B0" w:rsidR="00E058A4" w:rsidRPr="00A431A3" w:rsidRDefault="00E058A4" w:rsidP="00E058A4">
            <w:pPr>
              <w:pStyle w:val="Header"/>
              <w:tabs>
                <w:tab w:val="clear" w:pos="4153"/>
                <w:tab w:val="clear" w:pos="8306"/>
              </w:tabs>
              <w:rPr>
                <w:rFonts w:asciiTheme="minorHAnsi" w:hAnsiTheme="minorHAnsi" w:cstheme="minorHAnsi"/>
                <w:b/>
                <w:sz w:val="22"/>
                <w:szCs w:val="22"/>
              </w:rPr>
            </w:pPr>
            <w:r w:rsidRPr="00A431A3">
              <w:rPr>
                <w:rFonts w:asciiTheme="minorHAnsi" w:hAnsiTheme="minorHAnsi" w:cstheme="minorHAnsi"/>
                <w:b/>
                <w:sz w:val="22"/>
                <w:szCs w:val="22"/>
              </w:rPr>
              <w:t>Staff, pupils, visitors, contractors increased risk of transmission of COVID 19</w:t>
            </w:r>
          </w:p>
        </w:tc>
        <w:tc>
          <w:tcPr>
            <w:tcW w:w="6009" w:type="dxa"/>
          </w:tcPr>
          <w:p w14:paraId="4E3661DD" w14:textId="77777777" w:rsidR="00513E99" w:rsidRDefault="00513E99" w:rsidP="00B56DD3">
            <w:pPr>
              <w:pStyle w:val="ListParagraph"/>
              <w:numPr>
                <w:ilvl w:val="0"/>
                <w:numId w:val="33"/>
              </w:numPr>
              <w:spacing w:after="0" w:line="240" w:lineRule="auto"/>
            </w:pPr>
            <w:r>
              <w:t xml:space="preserve">If a parent or carer insists on a pupil attending school the decision to refuse the pupil can be made if, in our reasonable judgement, it is necessary to protect other pupils and staff from possible infection with COVID-19. </w:t>
            </w:r>
          </w:p>
          <w:p w14:paraId="1680DBF6" w14:textId="2767A51F" w:rsidR="00E058A4" w:rsidRPr="00513E99" w:rsidRDefault="00513E99" w:rsidP="00B56DD3">
            <w:pPr>
              <w:pStyle w:val="ListParagraph"/>
              <w:numPr>
                <w:ilvl w:val="0"/>
                <w:numId w:val="33"/>
              </w:numPr>
              <w:spacing w:after="0" w:line="240" w:lineRule="auto"/>
            </w:pPr>
            <w:r>
              <w:t>School will decide after carefully considering the circumstances and current public health advice.</w:t>
            </w:r>
          </w:p>
        </w:tc>
        <w:tc>
          <w:tcPr>
            <w:tcW w:w="1710" w:type="dxa"/>
          </w:tcPr>
          <w:p w14:paraId="3CD28D90" w14:textId="77777777" w:rsidR="00E058A4" w:rsidRPr="00A431A3" w:rsidRDefault="00E058A4" w:rsidP="00E058A4">
            <w:pPr>
              <w:pStyle w:val="Header"/>
              <w:tabs>
                <w:tab w:val="clear" w:pos="4153"/>
                <w:tab w:val="clear" w:pos="8306"/>
              </w:tabs>
              <w:rPr>
                <w:rFonts w:asciiTheme="minorHAnsi" w:hAnsiTheme="minorHAnsi" w:cstheme="minorHAnsi"/>
                <w:b/>
                <w:color w:val="FF0000"/>
                <w:sz w:val="22"/>
                <w:szCs w:val="22"/>
              </w:rPr>
            </w:pPr>
            <w:r w:rsidRPr="00A431A3">
              <w:rPr>
                <w:rFonts w:asciiTheme="minorHAnsi" w:hAnsiTheme="minorHAnsi" w:cstheme="minorHAnsi"/>
                <w:b/>
                <w:color w:val="FF0000"/>
                <w:sz w:val="22"/>
                <w:szCs w:val="22"/>
              </w:rPr>
              <w:t>3X2=6</w:t>
            </w:r>
          </w:p>
          <w:p w14:paraId="68832622" w14:textId="748D9B29" w:rsidR="00E058A4" w:rsidRPr="00A431A3" w:rsidRDefault="00E058A4" w:rsidP="00E058A4">
            <w:pPr>
              <w:pStyle w:val="Header"/>
              <w:tabs>
                <w:tab w:val="clear" w:pos="4153"/>
                <w:tab w:val="clear" w:pos="8306"/>
              </w:tabs>
              <w:rPr>
                <w:rFonts w:asciiTheme="minorHAnsi" w:hAnsiTheme="minorHAnsi" w:cstheme="minorHAnsi"/>
                <w:b/>
                <w:color w:val="FF0000"/>
                <w:sz w:val="22"/>
                <w:szCs w:val="22"/>
              </w:rPr>
            </w:pPr>
            <w:r w:rsidRPr="00A431A3">
              <w:rPr>
                <w:rFonts w:asciiTheme="minorHAnsi" w:hAnsiTheme="minorHAnsi" w:cstheme="minorHAnsi"/>
                <w:b/>
                <w:color w:val="FF0000"/>
                <w:sz w:val="22"/>
                <w:szCs w:val="22"/>
              </w:rPr>
              <w:t>Review this score as the more measures in place will reduce it</w:t>
            </w:r>
          </w:p>
        </w:tc>
        <w:tc>
          <w:tcPr>
            <w:tcW w:w="2551" w:type="dxa"/>
          </w:tcPr>
          <w:p w14:paraId="0A5AE848" w14:textId="4AE48DC6" w:rsidR="00E058A4" w:rsidRPr="00A431A3" w:rsidRDefault="00E058A4" w:rsidP="00E058A4">
            <w:pPr>
              <w:pStyle w:val="Header"/>
              <w:tabs>
                <w:tab w:val="clear" w:pos="4153"/>
                <w:tab w:val="clear" w:pos="8306"/>
              </w:tabs>
              <w:rPr>
                <w:rFonts w:asciiTheme="minorHAnsi" w:hAnsiTheme="minorHAnsi" w:cstheme="minorHAnsi"/>
                <w:sz w:val="22"/>
                <w:szCs w:val="22"/>
                <w:highlight w:val="yellow"/>
              </w:rPr>
            </w:pPr>
          </w:p>
        </w:tc>
      </w:tr>
      <w:tr w:rsidR="004B5BEE" w:rsidRPr="00046203" w14:paraId="1818D07A" w14:textId="77777777" w:rsidTr="00356E53">
        <w:trPr>
          <w:trHeight w:val="540"/>
        </w:trPr>
        <w:tc>
          <w:tcPr>
            <w:tcW w:w="2802" w:type="dxa"/>
          </w:tcPr>
          <w:p w14:paraId="4C014655" w14:textId="77777777" w:rsidR="004B5BEE" w:rsidRPr="00A431A3" w:rsidRDefault="004B5BEE" w:rsidP="004B5BEE">
            <w:pPr>
              <w:shd w:val="clear" w:color="auto" w:fill="FFFFFF"/>
              <w:rPr>
                <w:rFonts w:asciiTheme="minorHAnsi" w:hAnsiTheme="minorHAnsi" w:cstheme="minorHAnsi"/>
                <w:b/>
                <w:sz w:val="22"/>
                <w:szCs w:val="22"/>
              </w:rPr>
            </w:pPr>
            <w:r w:rsidRPr="00A431A3">
              <w:rPr>
                <w:rFonts w:asciiTheme="minorHAnsi" w:hAnsiTheme="minorHAnsi" w:cstheme="minorHAnsi"/>
                <w:b/>
                <w:sz w:val="22"/>
                <w:szCs w:val="22"/>
              </w:rPr>
              <w:t>Thresholds for extra action</w:t>
            </w:r>
          </w:p>
          <w:p w14:paraId="195FC1C2" w14:textId="77777777" w:rsidR="004B5BEE" w:rsidRPr="00A431A3" w:rsidRDefault="004B5BEE" w:rsidP="004B5BEE">
            <w:pPr>
              <w:shd w:val="clear" w:color="auto" w:fill="FFFFFF"/>
              <w:rPr>
                <w:rFonts w:asciiTheme="minorHAnsi" w:hAnsiTheme="minorHAnsi" w:cstheme="minorHAnsi"/>
                <w:b/>
                <w:sz w:val="22"/>
                <w:szCs w:val="22"/>
              </w:rPr>
            </w:pPr>
          </w:p>
          <w:p w14:paraId="7CC97766" w14:textId="67F411E7" w:rsidR="004B5BEE" w:rsidRPr="00A431A3" w:rsidRDefault="004B5BEE" w:rsidP="006D256B">
            <w:pPr>
              <w:rPr>
                <w:rFonts w:asciiTheme="minorHAnsi" w:hAnsiTheme="minorHAnsi" w:cstheme="minorHAnsi"/>
                <w:b/>
                <w:sz w:val="22"/>
                <w:szCs w:val="22"/>
                <w:highlight w:val="green"/>
              </w:rPr>
            </w:pPr>
          </w:p>
        </w:tc>
        <w:tc>
          <w:tcPr>
            <w:tcW w:w="2779" w:type="dxa"/>
          </w:tcPr>
          <w:p w14:paraId="57F685FB" w14:textId="5EFB7A2F" w:rsidR="004B5BEE" w:rsidRPr="00A431A3" w:rsidRDefault="004B5BEE" w:rsidP="004B5BEE">
            <w:pPr>
              <w:pStyle w:val="Header"/>
              <w:tabs>
                <w:tab w:val="clear" w:pos="4153"/>
                <w:tab w:val="clear" w:pos="8306"/>
              </w:tabs>
              <w:rPr>
                <w:rFonts w:asciiTheme="minorHAnsi" w:hAnsiTheme="minorHAnsi" w:cstheme="minorHAnsi"/>
                <w:b/>
                <w:sz w:val="22"/>
                <w:szCs w:val="22"/>
              </w:rPr>
            </w:pPr>
            <w:r w:rsidRPr="00A431A3">
              <w:rPr>
                <w:rFonts w:asciiTheme="minorHAnsi" w:hAnsiTheme="minorHAnsi" w:cstheme="minorHAnsi"/>
                <w:b/>
                <w:sz w:val="22"/>
                <w:szCs w:val="22"/>
              </w:rPr>
              <w:t>Staff, pupils, visitors, contractors increased risk of transmission of COVID 19</w:t>
            </w:r>
          </w:p>
        </w:tc>
        <w:tc>
          <w:tcPr>
            <w:tcW w:w="6009" w:type="dxa"/>
          </w:tcPr>
          <w:p w14:paraId="4E8BB9E8" w14:textId="76EA58DC" w:rsidR="004B5BEE" w:rsidRPr="00A431A3" w:rsidRDefault="004B5BEE" w:rsidP="004B5BEE">
            <w:pPr>
              <w:pStyle w:val="ListParagraph"/>
              <w:numPr>
                <w:ilvl w:val="0"/>
                <w:numId w:val="2"/>
              </w:numPr>
              <w:rPr>
                <w:rFonts w:asciiTheme="minorHAnsi" w:hAnsiTheme="minorHAnsi" w:cstheme="minorHAnsi"/>
              </w:rPr>
            </w:pPr>
            <w:r w:rsidRPr="00A431A3">
              <w:rPr>
                <w:rFonts w:asciiTheme="minorHAnsi" w:hAnsiTheme="minorHAnsi" w:cstheme="minorHAnsi"/>
              </w:rPr>
              <w:t xml:space="preserve">School has </w:t>
            </w:r>
            <w:r w:rsidRPr="00A431A3">
              <w:rPr>
                <w:rFonts w:asciiTheme="minorHAnsi" w:hAnsiTheme="minorHAnsi" w:cstheme="minorHAnsi"/>
                <w:b/>
                <w:bCs/>
              </w:rPr>
              <w:t xml:space="preserve">RA 029A School opening Omicron variant </w:t>
            </w:r>
            <w:r w:rsidR="007C5A06">
              <w:rPr>
                <w:rFonts w:asciiTheme="minorHAnsi" w:hAnsiTheme="minorHAnsi" w:cstheme="minorHAnsi"/>
                <w:b/>
                <w:bCs/>
              </w:rPr>
              <w:t xml:space="preserve">  4v Jan 2022  </w:t>
            </w:r>
            <w:r w:rsidR="007C5A06">
              <w:rPr>
                <w:rFonts w:asciiTheme="minorHAnsi" w:hAnsiTheme="minorHAnsi" w:cstheme="minorHAnsi"/>
              </w:rPr>
              <w:t xml:space="preserve"> which </w:t>
            </w:r>
            <w:r w:rsidRPr="00A431A3">
              <w:rPr>
                <w:rFonts w:asciiTheme="minorHAnsi" w:hAnsiTheme="minorHAnsi" w:cstheme="minorHAnsi"/>
              </w:rPr>
              <w:t>sets out the measures that are in place to manage transmission of COVID-19 day to day.</w:t>
            </w:r>
            <w:r w:rsidR="00D447CF">
              <w:rPr>
                <w:rFonts w:asciiTheme="minorHAnsi" w:hAnsiTheme="minorHAnsi" w:cstheme="minorHAnsi"/>
              </w:rPr>
              <w:t xml:space="preserve"> This has been shared with all staff &amp; stakeholders.</w:t>
            </w:r>
          </w:p>
          <w:p w14:paraId="6167E0C1" w14:textId="77777777" w:rsidR="004B5BEE" w:rsidRPr="00A431A3" w:rsidRDefault="004B5BEE" w:rsidP="004B5BEE">
            <w:pPr>
              <w:pStyle w:val="ListParagraph"/>
              <w:numPr>
                <w:ilvl w:val="0"/>
                <w:numId w:val="2"/>
              </w:numPr>
              <w:rPr>
                <w:rFonts w:asciiTheme="minorHAnsi" w:hAnsiTheme="minorHAnsi" w:cstheme="minorHAnsi"/>
              </w:rPr>
            </w:pPr>
            <w:r w:rsidRPr="00A431A3">
              <w:rPr>
                <w:rFonts w:asciiTheme="minorHAnsi" w:hAnsiTheme="minorHAnsi" w:cstheme="minorHAnsi"/>
              </w:rPr>
              <w:t>School/college will think about  </w:t>
            </w:r>
            <w:hyperlink r:id="rId12" w:anchor="actions" w:history="1">
              <w:r w:rsidRPr="00A431A3">
                <w:rPr>
                  <w:rStyle w:val="Hyperlink"/>
                  <w:rFonts w:asciiTheme="minorHAnsi" w:hAnsiTheme="minorHAnsi" w:cstheme="minorHAnsi"/>
                </w:rPr>
                <w:t>extra action</w:t>
              </w:r>
            </w:hyperlink>
            <w:r w:rsidRPr="00A431A3">
              <w:rPr>
                <w:rFonts w:asciiTheme="minorHAnsi" w:hAnsiTheme="minorHAnsi" w:cstheme="minorHAnsi"/>
              </w:rPr>
              <w:t xml:space="preserve"> if the number of positive cases substantially increases. </w:t>
            </w:r>
          </w:p>
          <w:p w14:paraId="69264665" w14:textId="77777777" w:rsidR="004B5BEE" w:rsidRPr="00A431A3" w:rsidRDefault="004B5BEE" w:rsidP="004B5BEE">
            <w:pPr>
              <w:pStyle w:val="ListParagraph"/>
              <w:numPr>
                <w:ilvl w:val="0"/>
                <w:numId w:val="2"/>
              </w:numPr>
              <w:rPr>
                <w:rFonts w:asciiTheme="minorHAnsi" w:hAnsiTheme="minorHAnsi" w:cstheme="minorHAnsi"/>
              </w:rPr>
            </w:pPr>
            <w:r w:rsidRPr="00A431A3">
              <w:rPr>
                <w:rFonts w:asciiTheme="minorHAnsi" w:hAnsiTheme="minorHAnsi" w:cstheme="minorHAnsi"/>
              </w:rPr>
              <w:t>If school/college meets the thresholds, below, then it will seek public health advice if they are concerned.</w:t>
            </w:r>
          </w:p>
          <w:p w14:paraId="7C677B50" w14:textId="77777777" w:rsidR="004B5BEE" w:rsidRPr="00A431A3" w:rsidRDefault="004B5BEE" w:rsidP="004B5BEE">
            <w:pPr>
              <w:rPr>
                <w:rFonts w:asciiTheme="minorHAnsi" w:hAnsiTheme="minorHAnsi" w:cstheme="minorHAnsi"/>
                <w:i/>
                <w:iCs/>
                <w:sz w:val="22"/>
                <w:szCs w:val="22"/>
              </w:rPr>
            </w:pPr>
            <w:r w:rsidRPr="00A431A3">
              <w:rPr>
                <w:rFonts w:asciiTheme="minorHAnsi" w:hAnsiTheme="minorHAnsi" w:cstheme="minorHAnsi"/>
                <w:i/>
                <w:iCs/>
                <w:sz w:val="22"/>
                <w:szCs w:val="22"/>
              </w:rPr>
              <w:t>For most education and childcare settings, whichever of these thresholds is reached first:</w:t>
            </w:r>
          </w:p>
          <w:p w14:paraId="28F2981C" w14:textId="77777777" w:rsidR="004B5BEE" w:rsidRPr="00A431A3" w:rsidRDefault="004B5BEE" w:rsidP="00B56DD3">
            <w:pPr>
              <w:pStyle w:val="ListParagraph"/>
              <w:numPr>
                <w:ilvl w:val="0"/>
                <w:numId w:val="23"/>
              </w:numPr>
              <w:rPr>
                <w:rFonts w:asciiTheme="minorHAnsi" w:hAnsiTheme="minorHAnsi" w:cstheme="minorHAnsi"/>
                <w:i/>
                <w:iCs/>
              </w:rPr>
            </w:pPr>
            <w:r w:rsidRPr="00A431A3">
              <w:rPr>
                <w:rFonts w:asciiTheme="minorHAnsi" w:hAnsiTheme="minorHAnsi" w:cstheme="minorHAnsi"/>
                <w:i/>
                <w:iCs/>
              </w:rPr>
              <w:t>5 children, pupils, students or staff, who are likely to have mixed closely, test positive for COVID-19 within a 10-day period</w:t>
            </w:r>
          </w:p>
          <w:p w14:paraId="7DC2414F" w14:textId="77777777" w:rsidR="004B5BEE" w:rsidRPr="00A431A3" w:rsidRDefault="004B5BEE" w:rsidP="00B56DD3">
            <w:pPr>
              <w:pStyle w:val="ListParagraph"/>
              <w:numPr>
                <w:ilvl w:val="0"/>
                <w:numId w:val="23"/>
              </w:numPr>
              <w:rPr>
                <w:rFonts w:asciiTheme="minorHAnsi" w:hAnsiTheme="minorHAnsi" w:cstheme="minorHAnsi"/>
                <w:i/>
                <w:iCs/>
              </w:rPr>
            </w:pPr>
            <w:r w:rsidRPr="00A431A3">
              <w:rPr>
                <w:rFonts w:asciiTheme="minorHAnsi" w:hAnsiTheme="minorHAnsi" w:cstheme="minorHAnsi"/>
                <w:i/>
                <w:iCs/>
              </w:rPr>
              <w:t>10% of children, pupils, students or staff who are likely to have mixed closely test positive for COVID-19 within a 10-day period</w:t>
            </w:r>
          </w:p>
          <w:p w14:paraId="20507D6B" w14:textId="77777777" w:rsidR="004B5BEE" w:rsidRPr="00A431A3" w:rsidRDefault="004B5BEE" w:rsidP="004B5BEE">
            <w:pPr>
              <w:rPr>
                <w:rFonts w:asciiTheme="minorHAnsi" w:hAnsiTheme="minorHAnsi" w:cstheme="minorHAnsi"/>
                <w:i/>
                <w:iCs/>
                <w:sz w:val="22"/>
                <w:szCs w:val="22"/>
              </w:rPr>
            </w:pPr>
            <w:r w:rsidRPr="00A431A3">
              <w:rPr>
                <w:rFonts w:asciiTheme="minorHAnsi" w:hAnsiTheme="minorHAnsi" w:cstheme="minorHAnsi"/>
                <w:i/>
                <w:iCs/>
                <w:sz w:val="22"/>
                <w:szCs w:val="22"/>
              </w:rPr>
              <w:lastRenderedPageBreak/>
              <w:t>For special schools, residential settings, and settings that operate with 20 or fewer children, pupils, students and staff at any one time:</w:t>
            </w:r>
          </w:p>
          <w:p w14:paraId="4AE84651" w14:textId="77777777" w:rsidR="004B5BEE" w:rsidRPr="00A431A3" w:rsidRDefault="004B5BEE" w:rsidP="00B56DD3">
            <w:pPr>
              <w:pStyle w:val="ListParagraph"/>
              <w:numPr>
                <w:ilvl w:val="0"/>
                <w:numId w:val="24"/>
              </w:numPr>
              <w:rPr>
                <w:rFonts w:asciiTheme="minorHAnsi" w:hAnsiTheme="minorHAnsi" w:cstheme="minorHAnsi"/>
                <w:i/>
                <w:iCs/>
              </w:rPr>
            </w:pPr>
            <w:r w:rsidRPr="00A431A3">
              <w:rPr>
                <w:rFonts w:asciiTheme="minorHAnsi" w:hAnsiTheme="minorHAnsi" w:cstheme="minorHAnsi"/>
                <w:i/>
                <w:iCs/>
              </w:rPr>
              <w:t>2 children, pupils, students and staff, who are likely to have mixed closely, test positive for COVID-19 within a 10-day period</w:t>
            </w:r>
          </w:p>
          <w:p w14:paraId="2D1994A5" w14:textId="77777777" w:rsidR="004B5BEE" w:rsidRPr="00A431A3" w:rsidRDefault="004B5BEE" w:rsidP="00B56DD3">
            <w:pPr>
              <w:pStyle w:val="ListParagraph"/>
              <w:numPr>
                <w:ilvl w:val="0"/>
                <w:numId w:val="12"/>
              </w:numPr>
              <w:rPr>
                <w:rFonts w:asciiTheme="minorHAnsi" w:hAnsiTheme="minorHAnsi" w:cstheme="minorHAnsi"/>
                <w:b/>
                <w:bCs/>
              </w:rPr>
            </w:pPr>
            <w:r w:rsidRPr="00A431A3">
              <w:rPr>
                <w:rFonts w:asciiTheme="minorHAnsi" w:hAnsiTheme="minorHAnsi" w:cstheme="minorHAnsi"/>
                <w:b/>
                <w:bCs/>
              </w:rPr>
              <w:t>School will seek public health advice if a pupil, student, child or staff member is admitted to hospital with COVID-19. Phone the DfE helpline (0800 046 8687, option 1) or, in line with other local HPT arrangements. (Hospitalisation could indicate increased severity of illness or a new variant of concern.)</w:t>
            </w:r>
          </w:p>
          <w:p w14:paraId="4968578E" w14:textId="77777777" w:rsidR="004B5BEE" w:rsidRPr="00A431A3" w:rsidRDefault="004B5BEE" w:rsidP="00B56DD3">
            <w:pPr>
              <w:pStyle w:val="ListParagraph"/>
              <w:numPr>
                <w:ilvl w:val="0"/>
                <w:numId w:val="5"/>
              </w:numPr>
              <w:spacing w:after="0" w:line="240" w:lineRule="auto"/>
              <w:ind w:hanging="357"/>
              <w:rPr>
                <w:rFonts w:asciiTheme="minorHAnsi" w:eastAsia="Times New Roman" w:hAnsiTheme="minorHAnsi" w:cstheme="minorHAnsi"/>
              </w:rPr>
            </w:pPr>
            <w:r w:rsidRPr="00A431A3">
              <w:rPr>
                <w:rFonts w:asciiTheme="minorHAnsi" w:eastAsia="Times New Roman" w:hAnsiTheme="minorHAnsi" w:cstheme="minorHAnsi"/>
              </w:rPr>
              <w:t xml:space="preserve">School will work to contain any outbreak by following local HPT’s advice </w:t>
            </w:r>
          </w:p>
          <w:p w14:paraId="277EC6D3" w14:textId="2B5C77E4" w:rsidR="004B5BEE" w:rsidRPr="000F2973" w:rsidRDefault="004B5BEE" w:rsidP="004B5BEE">
            <w:pPr>
              <w:pStyle w:val="m3812522574888900744msolistparagraph"/>
              <w:numPr>
                <w:ilvl w:val="1"/>
                <w:numId w:val="5"/>
              </w:numPr>
              <w:spacing w:before="0" w:beforeAutospacing="0" w:after="0" w:afterAutospacing="0"/>
              <w:ind w:hanging="357"/>
              <w:rPr>
                <w:rFonts w:asciiTheme="minorHAnsi" w:hAnsiTheme="minorHAnsi" w:cstheme="minorHAnsi"/>
              </w:rPr>
            </w:pPr>
            <w:r w:rsidRPr="006D256B">
              <w:rPr>
                <w:rFonts w:asciiTheme="minorHAnsi" w:eastAsia="Times New Roman" w:hAnsiTheme="minorHAnsi" w:cstheme="minorHAnsi"/>
                <w:b/>
                <w:bCs/>
                <w:highlight w:val="cyan"/>
              </w:rPr>
              <w:t xml:space="preserve">Wirral schools contact </w:t>
            </w:r>
            <w:r w:rsidRPr="006D256B">
              <w:rPr>
                <w:rFonts w:asciiTheme="minorHAnsi" w:hAnsiTheme="minorHAnsi" w:cstheme="minorHAnsi"/>
                <w:highlight w:val="cyan"/>
              </w:rPr>
              <w:t xml:space="preserve">Wirral LA covid helpline </w:t>
            </w:r>
            <w:r w:rsidRPr="006D256B">
              <w:rPr>
                <w:rFonts w:asciiTheme="minorHAnsi" w:hAnsiTheme="minorHAnsi" w:cstheme="minorHAnsi"/>
                <w:b/>
                <w:bCs/>
                <w:highlight w:val="cyan"/>
              </w:rPr>
              <w:t>0151 666 3600.</w:t>
            </w:r>
            <w:r w:rsidRPr="006D256B">
              <w:rPr>
                <w:rFonts w:asciiTheme="minorHAnsi" w:hAnsiTheme="minorHAnsi" w:cstheme="minorHAnsi"/>
                <w:highlight w:val="cyan"/>
              </w:rPr>
              <w:t xml:space="preserve"> Email: </w:t>
            </w:r>
            <w:hyperlink r:id="rId13" w:history="1">
              <w:r w:rsidRPr="006D256B">
                <w:rPr>
                  <w:rStyle w:val="Hyperlink"/>
                  <w:rFonts w:asciiTheme="minorHAnsi" w:hAnsiTheme="minorHAnsi" w:cstheme="minorHAnsi"/>
                  <w:highlight w:val="cyan"/>
                </w:rPr>
                <w:t>covidschoolsupport@wirral.gov.uk</w:t>
              </w:r>
            </w:hyperlink>
          </w:p>
        </w:tc>
        <w:tc>
          <w:tcPr>
            <w:tcW w:w="1710" w:type="dxa"/>
          </w:tcPr>
          <w:p w14:paraId="379FBB3A" w14:textId="77777777" w:rsidR="004B5BEE" w:rsidRPr="00A431A3" w:rsidRDefault="004B5BEE" w:rsidP="004B5BEE">
            <w:pPr>
              <w:pStyle w:val="Header"/>
              <w:tabs>
                <w:tab w:val="clear" w:pos="4153"/>
                <w:tab w:val="clear" w:pos="8306"/>
              </w:tabs>
              <w:rPr>
                <w:rFonts w:asciiTheme="minorHAnsi" w:hAnsiTheme="minorHAnsi" w:cstheme="minorHAnsi"/>
                <w:b/>
                <w:color w:val="FF0000"/>
                <w:sz w:val="22"/>
                <w:szCs w:val="22"/>
              </w:rPr>
            </w:pPr>
            <w:r w:rsidRPr="00A431A3">
              <w:rPr>
                <w:rFonts w:asciiTheme="minorHAnsi" w:hAnsiTheme="minorHAnsi" w:cstheme="minorHAnsi"/>
                <w:b/>
                <w:color w:val="FF0000"/>
                <w:sz w:val="22"/>
                <w:szCs w:val="22"/>
              </w:rPr>
              <w:lastRenderedPageBreak/>
              <w:t>3X2=6</w:t>
            </w:r>
          </w:p>
          <w:p w14:paraId="459E61EC" w14:textId="05DE7A5D" w:rsidR="004B5BEE" w:rsidRPr="00A431A3" w:rsidRDefault="004B5BEE" w:rsidP="004B5BEE">
            <w:pPr>
              <w:pStyle w:val="Header"/>
              <w:tabs>
                <w:tab w:val="clear" w:pos="4153"/>
                <w:tab w:val="clear" w:pos="8306"/>
              </w:tabs>
              <w:rPr>
                <w:rFonts w:asciiTheme="minorHAnsi" w:hAnsiTheme="minorHAnsi" w:cstheme="minorHAnsi"/>
                <w:b/>
                <w:color w:val="FF0000"/>
                <w:sz w:val="22"/>
                <w:szCs w:val="22"/>
              </w:rPr>
            </w:pPr>
            <w:r w:rsidRPr="00A431A3">
              <w:rPr>
                <w:rFonts w:asciiTheme="minorHAnsi" w:hAnsiTheme="minorHAnsi" w:cstheme="minorHAnsi"/>
                <w:b/>
                <w:color w:val="FF0000"/>
                <w:sz w:val="22"/>
                <w:szCs w:val="22"/>
              </w:rPr>
              <w:t>Review this score as the more measures in place will reduce it</w:t>
            </w:r>
          </w:p>
        </w:tc>
        <w:tc>
          <w:tcPr>
            <w:tcW w:w="2551" w:type="dxa"/>
          </w:tcPr>
          <w:p w14:paraId="681F6955" w14:textId="402BAE5C" w:rsidR="004B5BEE" w:rsidRPr="00A431A3" w:rsidRDefault="004B5BEE" w:rsidP="004B5BEE">
            <w:pPr>
              <w:pStyle w:val="Header"/>
              <w:tabs>
                <w:tab w:val="clear" w:pos="4153"/>
                <w:tab w:val="clear" w:pos="8306"/>
              </w:tabs>
              <w:rPr>
                <w:rFonts w:asciiTheme="minorHAnsi" w:hAnsiTheme="minorHAnsi" w:cstheme="minorHAnsi"/>
                <w:sz w:val="22"/>
                <w:szCs w:val="22"/>
                <w:highlight w:val="yellow"/>
              </w:rPr>
            </w:pPr>
          </w:p>
        </w:tc>
      </w:tr>
      <w:tr w:rsidR="00B5074D" w:rsidRPr="00046203" w14:paraId="3DC986A3" w14:textId="77777777" w:rsidTr="00356E53">
        <w:trPr>
          <w:trHeight w:val="540"/>
        </w:trPr>
        <w:tc>
          <w:tcPr>
            <w:tcW w:w="2802" w:type="dxa"/>
          </w:tcPr>
          <w:p w14:paraId="77A585AE" w14:textId="3D0D1C4C" w:rsidR="00B5074D" w:rsidRPr="00046203" w:rsidRDefault="00B5074D" w:rsidP="00B5074D">
            <w:pPr>
              <w:shd w:val="clear" w:color="auto" w:fill="FFFFFF"/>
              <w:rPr>
                <w:rFonts w:asciiTheme="minorHAnsi" w:hAnsiTheme="minorHAnsi" w:cstheme="minorHAnsi"/>
                <w:b/>
                <w:sz w:val="22"/>
                <w:szCs w:val="22"/>
              </w:rPr>
            </w:pPr>
            <w:r w:rsidRPr="00046203">
              <w:rPr>
                <w:rFonts w:asciiTheme="minorHAnsi" w:hAnsiTheme="minorHAnsi" w:cstheme="minorHAnsi"/>
                <w:b/>
                <w:sz w:val="22"/>
                <w:szCs w:val="22"/>
              </w:rPr>
              <w:lastRenderedPageBreak/>
              <w:t xml:space="preserve">Positive case </w:t>
            </w:r>
          </w:p>
          <w:p w14:paraId="633B0F7B" w14:textId="151A987E" w:rsidR="00B5074D" w:rsidRPr="00046203" w:rsidRDefault="00B5074D" w:rsidP="00B5074D">
            <w:pPr>
              <w:pStyle w:val="Header"/>
              <w:tabs>
                <w:tab w:val="clear" w:pos="4153"/>
                <w:tab w:val="clear" w:pos="8306"/>
              </w:tabs>
              <w:rPr>
                <w:rFonts w:asciiTheme="minorHAnsi" w:hAnsiTheme="minorHAnsi" w:cstheme="minorHAnsi"/>
                <w:b/>
                <w:sz w:val="22"/>
                <w:szCs w:val="22"/>
                <w:highlight w:val="green"/>
              </w:rPr>
            </w:pPr>
          </w:p>
        </w:tc>
        <w:tc>
          <w:tcPr>
            <w:tcW w:w="2779" w:type="dxa"/>
          </w:tcPr>
          <w:p w14:paraId="6BCDC496" w14:textId="4A53D770" w:rsidR="00B5074D" w:rsidRPr="00B224B0" w:rsidRDefault="00B5074D" w:rsidP="00B5074D">
            <w:pPr>
              <w:pStyle w:val="Header"/>
              <w:tabs>
                <w:tab w:val="clear" w:pos="4153"/>
                <w:tab w:val="clear" w:pos="8306"/>
              </w:tabs>
              <w:rPr>
                <w:rFonts w:asciiTheme="minorHAnsi" w:hAnsiTheme="minorHAnsi" w:cstheme="minorHAnsi"/>
                <w:b/>
                <w:sz w:val="22"/>
                <w:szCs w:val="22"/>
              </w:rPr>
            </w:pPr>
            <w:r w:rsidRPr="00B224B0">
              <w:rPr>
                <w:rFonts w:asciiTheme="minorHAnsi" w:hAnsiTheme="minorHAnsi" w:cstheme="minorHAnsi"/>
                <w:b/>
                <w:bCs/>
                <w:sz w:val="22"/>
                <w:szCs w:val="22"/>
              </w:rPr>
              <w:t>Staff, pupils, visitors, contractors increased risk of transmission of COVID 19</w:t>
            </w:r>
          </w:p>
        </w:tc>
        <w:tc>
          <w:tcPr>
            <w:tcW w:w="6009" w:type="dxa"/>
          </w:tcPr>
          <w:p w14:paraId="1FDF8777" w14:textId="3D7316A6" w:rsidR="00983422" w:rsidRPr="00B224B0" w:rsidRDefault="001B4BC1" w:rsidP="00B56DD3">
            <w:pPr>
              <w:pStyle w:val="ListParagraph"/>
              <w:numPr>
                <w:ilvl w:val="0"/>
                <w:numId w:val="40"/>
              </w:numPr>
              <w:rPr>
                <w:rFonts w:asciiTheme="minorHAnsi" w:hAnsiTheme="minorHAnsi" w:cstheme="minorHAnsi"/>
              </w:rPr>
            </w:pPr>
            <w:r w:rsidRPr="00B224B0">
              <w:rPr>
                <w:rFonts w:asciiTheme="minorHAnsi" w:hAnsiTheme="minorHAnsi" w:cstheme="minorHAnsi"/>
              </w:rPr>
              <w:t xml:space="preserve">Pupils, staff and other adults should follow public health </w:t>
            </w:r>
            <w:hyperlink r:id="rId14" w:history="1">
              <w:r w:rsidR="008F67DB" w:rsidRPr="00B224B0">
                <w:rPr>
                  <w:rStyle w:val="Hyperlink"/>
                  <w:rFonts w:asciiTheme="minorHAnsi" w:hAnsiTheme="minorHAnsi" w:cstheme="minorHAnsi"/>
                </w:rPr>
                <w:t>stay at home advice</w:t>
              </w:r>
            </w:hyperlink>
            <w:r w:rsidR="008F67DB" w:rsidRPr="00B224B0">
              <w:rPr>
                <w:rFonts w:asciiTheme="minorHAnsi" w:hAnsiTheme="minorHAnsi" w:cstheme="minorHAnsi"/>
              </w:rPr>
              <w:t xml:space="preserve"> </w:t>
            </w:r>
          </w:p>
          <w:p w14:paraId="0A380549" w14:textId="2AB76938" w:rsidR="00983422" w:rsidRPr="00B224B0" w:rsidRDefault="00983422" w:rsidP="00B56DD3">
            <w:pPr>
              <w:pStyle w:val="ListParagraph"/>
              <w:numPr>
                <w:ilvl w:val="0"/>
                <w:numId w:val="40"/>
              </w:numPr>
              <w:rPr>
                <w:rFonts w:asciiTheme="minorHAnsi" w:hAnsiTheme="minorHAnsi" w:cstheme="minorHAnsi"/>
              </w:rPr>
            </w:pPr>
            <w:r w:rsidRPr="00B224B0">
              <w:rPr>
                <w:rFonts w:asciiTheme="minorHAnsi" w:hAnsiTheme="minorHAnsi" w:cstheme="minorHAnsi"/>
              </w:rPr>
              <w:t xml:space="preserve">Pupils, staff and other </w:t>
            </w:r>
            <w:r w:rsidR="005E19D9" w:rsidRPr="00B224B0">
              <w:rPr>
                <w:rFonts w:asciiTheme="minorHAnsi" w:hAnsiTheme="minorHAnsi" w:cstheme="minorHAnsi"/>
              </w:rPr>
              <w:t>adults should</w:t>
            </w:r>
            <w:r w:rsidRPr="00B224B0">
              <w:rPr>
                <w:rFonts w:asciiTheme="minorHAnsi" w:hAnsiTheme="minorHAnsi" w:cstheme="minorHAnsi"/>
              </w:rPr>
              <w:t xml:space="preserve"> </w:t>
            </w:r>
            <w:r w:rsidR="001B4BC1" w:rsidRPr="00B224B0">
              <w:rPr>
                <w:rFonts w:asciiTheme="minorHAnsi" w:hAnsiTheme="minorHAnsi" w:cstheme="minorHAnsi"/>
              </w:rPr>
              <w:t xml:space="preserve">not come into school if they have symptoms, have had a positive test result or are required to quarantine. </w:t>
            </w:r>
          </w:p>
          <w:p w14:paraId="555E3638" w14:textId="47049F01" w:rsidR="001B4BC1" w:rsidRPr="00B224B0" w:rsidRDefault="001B4BC1" w:rsidP="00B56DD3">
            <w:pPr>
              <w:pStyle w:val="ListParagraph"/>
              <w:numPr>
                <w:ilvl w:val="0"/>
                <w:numId w:val="40"/>
              </w:numPr>
              <w:rPr>
                <w:rFonts w:asciiTheme="minorHAnsi" w:hAnsiTheme="minorHAnsi" w:cstheme="minorHAnsi"/>
              </w:rPr>
            </w:pPr>
            <w:r w:rsidRPr="00B224B0">
              <w:rPr>
                <w:rFonts w:asciiTheme="minorHAnsi" w:hAnsiTheme="minorHAnsi" w:cstheme="minorHAnsi"/>
              </w:rPr>
              <w:t>If anyone</w:t>
            </w:r>
            <w:r w:rsidR="000B2D2E" w:rsidRPr="00B224B0">
              <w:rPr>
                <w:rFonts w:asciiTheme="minorHAnsi" w:hAnsiTheme="minorHAnsi" w:cstheme="minorHAnsi"/>
              </w:rPr>
              <w:t xml:space="preserve"> </w:t>
            </w:r>
            <w:r w:rsidRPr="00B224B0">
              <w:rPr>
                <w:rFonts w:asciiTheme="minorHAnsi" w:hAnsiTheme="minorHAnsi" w:cstheme="minorHAnsi"/>
              </w:rPr>
              <w:t xml:space="preserve">develops COVID-19 symptoms, however mild, </w:t>
            </w:r>
            <w:r w:rsidR="00983422" w:rsidRPr="00B224B0">
              <w:rPr>
                <w:rFonts w:asciiTheme="minorHAnsi" w:hAnsiTheme="minorHAnsi" w:cstheme="minorHAnsi"/>
              </w:rPr>
              <w:t>they will be</w:t>
            </w:r>
            <w:r w:rsidRPr="00B224B0">
              <w:rPr>
                <w:rFonts w:asciiTheme="minorHAnsi" w:hAnsiTheme="minorHAnsi" w:cstheme="minorHAnsi"/>
              </w:rPr>
              <w:t xml:space="preserve"> </w:t>
            </w:r>
            <w:r w:rsidR="005E19D9" w:rsidRPr="00B224B0">
              <w:rPr>
                <w:rFonts w:asciiTheme="minorHAnsi" w:hAnsiTheme="minorHAnsi" w:cstheme="minorHAnsi"/>
              </w:rPr>
              <w:t>sent home</w:t>
            </w:r>
            <w:r w:rsidRPr="00B224B0">
              <w:rPr>
                <w:rFonts w:asciiTheme="minorHAnsi" w:hAnsiTheme="minorHAnsi" w:cstheme="minorHAnsi"/>
              </w:rPr>
              <w:t xml:space="preserve"> and </w:t>
            </w:r>
            <w:r w:rsidR="00983422" w:rsidRPr="00B224B0">
              <w:rPr>
                <w:rFonts w:asciiTheme="minorHAnsi" w:hAnsiTheme="minorHAnsi" w:cstheme="minorHAnsi"/>
              </w:rPr>
              <w:t>advised to</w:t>
            </w:r>
            <w:r w:rsidRPr="00B224B0">
              <w:rPr>
                <w:rFonts w:asciiTheme="minorHAnsi" w:hAnsiTheme="minorHAnsi" w:cstheme="minorHAnsi"/>
              </w:rPr>
              <w:t xml:space="preserve"> follow public health advice.</w:t>
            </w:r>
          </w:p>
          <w:p w14:paraId="6E98E484" w14:textId="1AEE8870" w:rsidR="00B224B0" w:rsidRPr="00B224B0" w:rsidRDefault="00B224B0" w:rsidP="00B56DD3">
            <w:pPr>
              <w:pStyle w:val="ListParagraph"/>
              <w:numPr>
                <w:ilvl w:val="0"/>
                <w:numId w:val="40"/>
              </w:numPr>
              <w:rPr>
                <w:rFonts w:asciiTheme="minorHAnsi" w:hAnsiTheme="minorHAnsi" w:cstheme="minorHAnsi"/>
              </w:rPr>
            </w:pPr>
            <w:r w:rsidRPr="00B224B0">
              <w:rPr>
                <w:rFonts w:asciiTheme="minorHAnsi" w:hAnsiTheme="minorHAnsi" w:cstheme="minorHAnsi"/>
                <w:b/>
                <w:bCs/>
              </w:rPr>
              <w:t>Since Wednesday 22 December</w:t>
            </w:r>
            <w:r w:rsidR="007844CF">
              <w:rPr>
                <w:rFonts w:asciiTheme="minorHAnsi" w:hAnsiTheme="minorHAnsi" w:cstheme="minorHAnsi"/>
                <w:b/>
                <w:bCs/>
              </w:rPr>
              <w:t xml:space="preserve"> 2021</w:t>
            </w:r>
            <w:r w:rsidRPr="00B224B0">
              <w:rPr>
                <w:rFonts w:asciiTheme="minorHAnsi" w:hAnsiTheme="minorHAnsi" w:cstheme="minorHAnsi"/>
              </w:rPr>
              <w:t xml:space="preserve"> the 10-day self-isolation period for people who record a positive PCR test result for COVID-19 has been reduced to 7 days in most circumstances, unless </w:t>
            </w:r>
            <w:r>
              <w:rPr>
                <w:rFonts w:asciiTheme="minorHAnsi" w:hAnsiTheme="minorHAnsi" w:cstheme="minorHAnsi"/>
              </w:rPr>
              <w:t>the individual</w:t>
            </w:r>
            <w:r w:rsidRPr="00B224B0">
              <w:rPr>
                <w:rFonts w:asciiTheme="minorHAnsi" w:hAnsiTheme="minorHAnsi" w:cstheme="minorHAnsi"/>
              </w:rPr>
              <w:t xml:space="preserve"> cannot test for any reason. </w:t>
            </w:r>
          </w:p>
          <w:p w14:paraId="675F84D9" w14:textId="77777777" w:rsidR="00D80C74" w:rsidRDefault="00B224B0" w:rsidP="00B56DD3">
            <w:pPr>
              <w:pStyle w:val="ListParagraph"/>
              <w:numPr>
                <w:ilvl w:val="0"/>
                <w:numId w:val="40"/>
              </w:numPr>
              <w:rPr>
                <w:rFonts w:asciiTheme="minorHAnsi" w:hAnsiTheme="minorHAnsi" w:cstheme="minorHAnsi"/>
              </w:rPr>
            </w:pPr>
            <w:r w:rsidRPr="00B224B0">
              <w:rPr>
                <w:rFonts w:asciiTheme="minorHAnsi" w:hAnsiTheme="minorHAnsi" w:cstheme="minorHAnsi"/>
              </w:rPr>
              <w:t xml:space="preserve">Individuals may now take LFD tests on day 6 and day 7 of their self-isolation period. Those who receive two negative test results are no longer required to complete 10 full days of self-isolation. </w:t>
            </w:r>
          </w:p>
          <w:p w14:paraId="4FFBA5B4" w14:textId="1FBD0A6E" w:rsidR="00EF65F6" w:rsidRPr="006D256B" w:rsidRDefault="00D80C74" w:rsidP="00B224B0">
            <w:pPr>
              <w:pStyle w:val="ListParagraph"/>
              <w:numPr>
                <w:ilvl w:val="0"/>
                <w:numId w:val="40"/>
              </w:numPr>
              <w:rPr>
                <w:rFonts w:asciiTheme="minorHAnsi" w:hAnsiTheme="minorHAnsi" w:cstheme="minorHAnsi"/>
              </w:rPr>
            </w:pPr>
            <w:r>
              <w:rPr>
                <w:rFonts w:asciiTheme="minorHAnsi" w:hAnsiTheme="minorHAnsi" w:cstheme="minorHAnsi"/>
              </w:rPr>
              <w:t xml:space="preserve">See chart for full details </w:t>
            </w:r>
            <w:hyperlink r:id="rId15" w:history="1">
              <w:r w:rsidR="00EF0F08" w:rsidRPr="00F97C21">
                <w:rPr>
                  <w:rStyle w:val="Hyperlink"/>
                  <w:rFonts w:asciiTheme="minorHAnsi" w:hAnsiTheme="minorHAnsi" w:cstheme="minorHAnsi"/>
                </w:rPr>
                <w:t>https://assets.publishing.service.gov.uk/government/up</w:t>
              </w:r>
              <w:r w:rsidR="00EF0F08" w:rsidRPr="00F97C21">
                <w:rPr>
                  <w:rStyle w:val="Hyperlink"/>
                  <w:rFonts w:asciiTheme="minorHAnsi" w:hAnsiTheme="minorHAnsi" w:cstheme="minorHAnsi"/>
                </w:rPr>
                <w:lastRenderedPageBreak/>
                <w:t>loads/system/uploads/image_data/file/139357/Isolation_graphic_960_x_640_.png</w:t>
              </w:r>
            </w:hyperlink>
            <w:r w:rsidR="00EF0F08">
              <w:rPr>
                <w:rFonts w:asciiTheme="minorHAnsi" w:hAnsiTheme="minorHAnsi" w:cstheme="minorHAnsi"/>
              </w:rPr>
              <w:t xml:space="preserve"> </w:t>
            </w:r>
          </w:p>
        </w:tc>
        <w:tc>
          <w:tcPr>
            <w:tcW w:w="1710" w:type="dxa"/>
          </w:tcPr>
          <w:p w14:paraId="3440079A" w14:textId="77777777"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0410C3EF" w14:textId="17707664"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12395DA0" w14:textId="1D49AE5D" w:rsidR="00B5074D" w:rsidRPr="00046203" w:rsidRDefault="00B5074D" w:rsidP="00B5074D">
            <w:pPr>
              <w:pStyle w:val="Header"/>
              <w:tabs>
                <w:tab w:val="clear" w:pos="4153"/>
                <w:tab w:val="clear" w:pos="8306"/>
              </w:tabs>
              <w:rPr>
                <w:rFonts w:asciiTheme="minorHAnsi" w:hAnsiTheme="minorHAnsi" w:cstheme="minorHAnsi"/>
                <w:sz w:val="22"/>
                <w:szCs w:val="22"/>
                <w:highlight w:val="yellow"/>
              </w:rPr>
            </w:pPr>
          </w:p>
        </w:tc>
      </w:tr>
      <w:tr w:rsidR="00B5074D" w:rsidRPr="00046203" w14:paraId="45F4C069" w14:textId="77777777" w:rsidTr="00356E53">
        <w:trPr>
          <w:trHeight w:val="540"/>
        </w:trPr>
        <w:tc>
          <w:tcPr>
            <w:tcW w:w="2802" w:type="dxa"/>
          </w:tcPr>
          <w:p w14:paraId="19190E10" w14:textId="2EF04476" w:rsidR="00B5074D" w:rsidRPr="00046203" w:rsidRDefault="00B5074D" w:rsidP="00B5074D">
            <w:pPr>
              <w:rPr>
                <w:rFonts w:asciiTheme="minorHAnsi" w:hAnsiTheme="minorHAnsi" w:cstheme="minorHAnsi"/>
                <w:sz w:val="22"/>
                <w:szCs w:val="22"/>
              </w:rPr>
            </w:pPr>
            <w:r w:rsidRPr="00046203">
              <w:rPr>
                <w:rFonts w:asciiTheme="minorHAnsi" w:hAnsiTheme="minorHAnsi" w:cstheme="minorHAnsi"/>
                <w:b/>
                <w:bCs/>
                <w:sz w:val="22"/>
                <w:szCs w:val="22"/>
              </w:rPr>
              <w:lastRenderedPageBreak/>
              <w:t>Actions to consider once a threshold is reached</w:t>
            </w:r>
            <w:r w:rsidRPr="00046203">
              <w:rPr>
                <w:rFonts w:asciiTheme="minorHAnsi" w:hAnsiTheme="minorHAnsi" w:cstheme="minorHAnsi"/>
                <w:sz w:val="22"/>
                <w:szCs w:val="22"/>
              </w:rPr>
              <w:t xml:space="preserve"> </w:t>
            </w:r>
          </w:p>
          <w:p w14:paraId="713D31FC" w14:textId="77777777" w:rsidR="00B5074D" w:rsidRPr="00046203" w:rsidRDefault="00B5074D" w:rsidP="00B5074D">
            <w:pPr>
              <w:rPr>
                <w:rFonts w:asciiTheme="minorHAnsi" w:hAnsiTheme="minorHAnsi" w:cstheme="minorHAnsi"/>
                <w:sz w:val="22"/>
                <w:szCs w:val="22"/>
              </w:rPr>
            </w:pPr>
          </w:p>
          <w:p w14:paraId="4AD1880A" w14:textId="77777777" w:rsidR="00B5074D" w:rsidRPr="00046203" w:rsidRDefault="00B5074D" w:rsidP="006D256B">
            <w:pPr>
              <w:rPr>
                <w:rFonts w:asciiTheme="minorHAnsi" w:hAnsiTheme="minorHAnsi" w:cstheme="minorHAnsi"/>
                <w:b/>
                <w:sz w:val="22"/>
                <w:szCs w:val="22"/>
                <w:highlight w:val="green"/>
              </w:rPr>
            </w:pPr>
          </w:p>
        </w:tc>
        <w:tc>
          <w:tcPr>
            <w:tcW w:w="2779" w:type="dxa"/>
          </w:tcPr>
          <w:p w14:paraId="635CB448" w14:textId="26E53431" w:rsidR="00B5074D" w:rsidRPr="00046203" w:rsidRDefault="00B5074D" w:rsidP="00B5074D">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08AF5E0B" w14:textId="50BB24BB" w:rsidR="00B5074D" w:rsidRPr="00046203" w:rsidRDefault="00B5074D" w:rsidP="00B56DD3">
            <w:pPr>
              <w:pStyle w:val="ListParagraph"/>
              <w:numPr>
                <w:ilvl w:val="0"/>
                <w:numId w:val="13"/>
              </w:numPr>
              <w:rPr>
                <w:rFonts w:asciiTheme="minorHAnsi" w:hAnsiTheme="minorHAnsi" w:cstheme="minorHAnsi"/>
              </w:rPr>
            </w:pPr>
            <w:r w:rsidRPr="00046203">
              <w:rPr>
                <w:rFonts w:asciiTheme="minorHAnsi" w:hAnsiTheme="minorHAnsi" w:cstheme="minorHAnsi"/>
              </w:rPr>
              <w:t>If school reaches a threshold for extra action (See Thresholds for extra action above) school will:</w:t>
            </w:r>
          </w:p>
          <w:p w14:paraId="4AB78CA9" w14:textId="4352BBA2" w:rsidR="00B5074D" w:rsidRPr="00046203" w:rsidRDefault="00B5074D" w:rsidP="00B56DD3">
            <w:pPr>
              <w:pStyle w:val="ListParagraph"/>
              <w:numPr>
                <w:ilvl w:val="1"/>
                <w:numId w:val="14"/>
              </w:numPr>
              <w:rPr>
                <w:rFonts w:asciiTheme="minorHAnsi" w:hAnsiTheme="minorHAnsi" w:cstheme="minorHAnsi"/>
              </w:rPr>
            </w:pPr>
            <w:r w:rsidRPr="00046203">
              <w:rPr>
                <w:rFonts w:asciiTheme="minorHAnsi" w:hAnsiTheme="minorHAnsi" w:cstheme="minorHAnsi"/>
              </w:rPr>
              <w:t xml:space="preserve">contact local the DfE helpline &amp; HPT </w:t>
            </w:r>
          </w:p>
          <w:p w14:paraId="75E04012" w14:textId="77777777" w:rsidR="00B5074D" w:rsidRDefault="00B5074D" w:rsidP="006D256B">
            <w:pPr>
              <w:pStyle w:val="ListParagraph"/>
              <w:numPr>
                <w:ilvl w:val="1"/>
                <w:numId w:val="14"/>
              </w:numPr>
              <w:rPr>
                <w:rFonts w:asciiTheme="minorHAnsi" w:hAnsiTheme="minorHAnsi" w:cstheme="minorHAnsi"/>
              </w:rPr>
            </w:pPr>
            <w:r w:rsidRPr="00046203">
              <w:rPr>
                <w:rFonts w:asciiTheme="minorHAnsi" w:hAnsiTheme="minorHAnsi" w:cstheme="minorHAnsi"/>
              </w:rPr>
              <w:t xml:space="preserve">review and reinforce the testing, hygiene and ventilation measures already in place. </w:t>
            </w:r>
          </w:p>
          <w:p w14:paraId="767D2763" w14:textId="0B7FD1F2" w:rsidR="006D256B" w:rsidRPr="006D256B" w:rsidRDefault="006D256B" w:rsidP="006D256B">
            <w:pPr>
              <w:pStyle w:val="ListParagraph"/>
              <w:numPr>
                <w:ilvl w:val="1"/>
                <w:numId w:val="14"/>
              </w:numPr>
              <w:rPr>
                <w:rFonts w:asciiTheme="minorHAnsi" w:hAnsiTheme="minorHAnsi" w:cstheme="minorHAnsi"/>
              </w:rPr>
            </w:pPr>
            <w:r>
              <w:rPr>
                <w:rFonts w:asciiTheme="minorHAnsi" w:hAnsiTheme="minorHAnsi" w:cstheme="minorHAnsi"/>
              </w:rPr>
              <w:t>Bubble the particular class/phase.</w:t>
            </w:r>
          </w:p>
        </w:tc>
        <w:tc>
          <w:tcPr>
            <w:tcW w:w="1710" w:type="dxa"/>
          </w:tcPr>
          <w:p w14:paraId="346DFB5B" w14:textId="77777777"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3A5CFD1F" w14:textId="7A509485"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1C67675B" w14:textId="2B87205C" w:rsidR="00B5074D" w:rsidRPr="00046203" w:rsidRDefault="00B5074D" w:rsidP="00B5074D">
            <w:pPr>
              <w:pStyle w:val="Header"/>
              <w:tabs>
                <w:tab w:val="clear" w:pos="4153"/>
                <w:tab w:val="clear" w:pos="8306"/>
              </w:tabs>
              <w:rPr>
                <w:rFonts w:asciiTheme="minorHAnsi" w:hAnsiTheme="minorHAnsi" w:cstheme="minorHAnsi"/>
                <w:sz w:val="22"/>
                <w:szCs w:val="22"/>
                <w:highlight w:val="yellow"/>
              </w:rPr>
            </w:pPr>
          </w:p>
        </w:tc>
      </w:tr>
      <w:tr w:rsidR="0077306D" w:rsidRPr="00046203" w14:paraId="0FD085F5" w14:textId="77777777" w:rsidTr="00356E53">
        <w:trPr>
          <w:trHeight w:val="540"/>
        </w:trPr>
        <w:tc>
          <w:tcPr>
            <w:tcW w:w="2802" w:type="dxa"/>
          </w:tcPr>
          <w:p w14:paraId="359F2B57" w14:textId="7179F3DA" w:rsidR="0077306D" w:rsidRPr="00046203" w:rsidRDefault="0077306D" w:rsidP="0077306D">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 xml:space="preserve">Face coverings </w:t>
            </w:r>
          </w:p>
          <w:p w14:paraId="1E885541" w14:textId="6AA04CCA" w:rsidR="0077306D" w:rsidRPr="00046203" w:rsidRDefault="0077306D" w:rsidP="006D256B">
            <w:pPr>
              <w:rPr>
                <w:rFonts w:asciiTheme="minorHAnsi" w:hAnsiTheme="minorHAnsi" w:cstheme="minorHAnsi"/>
                <w:b/>
                <w:sz w:val="22"/>
                <w:szCs w:val="22"/>
              </w:rPr>
            </w:pPr>
          </w:p>
        </w:tc>
        <w:tc>
          <w:tcPr>
            <w:tcW w:w="2779" w:type="dxa"/>
          </w:tcPr>
          <w:p w14:paraId="6F3B6EA2" w14:textId="4DAFBBDB" w:rsidR="0077306D" w:rsidRPr="00046203" w:rsidRDefault="0077306D" w:rsidP="0077306D">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5353B110" w14:textId="2786DEDD" w:rsidR="0077306D" w:rsidRPr="00046203" w:rsidRDefault="0077306D" w:rsidP="0077306D">
            <w:pPr>
              <w:rPr>
                <w:rFonts w:asciiTheme="minorHAnsi" w:hAnsiTheme="minorHAnsi" w:cstheme="minorHAnsi"/>
                <w:i/>
                <w:iCs/>
                <w:sz w:val="22"/>
                <w:szCs w:val="22"/>
              </w:rPr>
            </w:pPr>
            <w:r w:rsidRPr="00046203">
              <w:rPr>
                <w:rFonts w:asciiTheme="minorHAnsi" w:hAnsiTheme="minorHAnsi" w:cstheme="minorHAnsi"/>
                <w:i/>
                <w:iCs/>
                <w:sz w:val="22"/>
                <w:szCs w:val="22"/>
              </w:rPr>
              <w:t>In all cases any educational and wellbeing drawbacks in the recommended use of face coverings should be balanced with the benefits in managing transmission.</w:t>
            </w:r>
          </w:p>
          <w:p w14:paraId="4CBC8E4D" w14:textId="77777777" w:rsidR="0077306D" w:rsidRPr="00046203" w:rsidRDefault="0077306D" w:rsidP="0077306D">
            <w:pPr>
              <w:rPr>
                <w:rFonts w:asciiTheme="minorHAnsi" w:hAnsiTheme="minorHAnsi" w:cstheme="minorHAnsi"/>
                <w:b/>
                <w:bCs/>
                <w:i/>
                <w:iCs/>
                <w:color w:val="FF0000"/>
                <w:sz w:val="22"/>
                <w:szCs w:val="22"/>
              </w:rPr>
            </w:pPr>
          </w:p>
          <w:p w14:paraId="7F63D520" w14:textId="18A39EEB" w:rsidR="001B3F6D" w:rsidRPr="001B3F6D" w:rsidRDefault="006D256B" w:rsidP="00B56DD3">
            <w:pPr>
              <w:pStyle w:val="ListParagraph"/>
              <w:numPr>
                <w:ilvl w:val="0"/>
                <w:numId w:val="17"/>
              </w:numPr>
              <w:spacing w:after="0" w:line="240" w:lineRule="auto"/>
              <w:rPr>
                <w:rFonts w:asciiTheme="minorHAnsi" w:hAnsiTheme="minorHAnsi" w:cstheme="minorHAnsi"/>
                <w:b/>
                <w:bCs/>
                <w:i/>
                <w:iCs/>
                <w:color w:val="FF0000"/>
              </w:rPr>
            </w:pPr>
            <w:r w:rsidRPr="006D256B">
              <w:rPr>
                <w:rFonts w:asciiTheme="minorHAnsi" w:hAnsiTheme="minorHAnsi" w:cstheme="minorHAnsi"/>
                <w:bCs/>
                <w:color w:val="000000" w:themeColor="text1"/>
              </w:rPr>
              <w:t>Any</w:t>
            </w:r>
            <w:r w:rsidR="001B3F6D" w:rsidRPr="006D256B">
              <w:rPr>
                <w:rFonts w:asciiTheme="minorHAnsi" w:hAnsiTheme="minorHAnsi" w:cstheme="minorHAnsi"/>
                <w:color w:val="000000" w:themeColor="text1"/>
              </w:rPr>
              <w:t xml:space="preserve"> </w:t>
            </w:r>
            <w:r w:rsidR="001B3F6D">
              <w:rPr>
                <w:rFonts w:asciiTheme="minorHAnsi" w:hAnsiTheme="minorHAnsi" w:cstheme="minorHAnsi"/>
              </w:rPr>
              <w:t xml:space="preserve">staff who wish to wear a face covering in </w:t>
            </w:r>
            <w:r w:rsidR="00330309">
              <w:rPr>
                <w:rFonts w:asciiTheme="minorHAnsi" w:hAnsiTheme="minorHAnsi" w:cstheme="minorHAnsi"/>
              </w:rPr>
              <w:t>school will be supported to do so.</w:t>
            </w:r>
          </w:p>
          <w:p w14:paraId="49BBFBE2" w14:textId="41E677E5" w:rsidR="00E21F4E" w:rsidRPr="00E21F4E" w:rsidRDefault="00330309" w:rsidP="00B56DD3">
            <w:pPr>
              <w:pStyle w:val="ListParagraph"/>
              <w:numPr>
                <w:ilvl w:val="0"/>
                <w:numId w:val="17"/>
              </w:numPr>
              <w:rPr>
                <w:rFonts w:asciiTheme="minorHAnsi" w:hAnsiTheme="minorHAnsi" w:cstheme="minorHAnsi"/>
                <w:b/>
                <w:bCs/>
                <w:i/>
                <w:iCs/>
                <w:color w:val="FF0000"/>
              </w:rPr>
            </w:pPr>
            <w:r w:rsidRPr="00F268AC">
              <w:rPr>
                <w:rFonts w:asciiTheme="minorHAnsi" w:hAnsiTheme="minorHAnsi" w:cstheme="minorHAnsi"/>
              </w:rPr>
              <w:t>Staff</w:t>
            </w:r>
            <w:r w:rsidR="0077306D" w:rsidRPr="00F268AC">
              <w:rPr>
                <w:rFonts w:asciiTheme="minorHAnsi" w:hAnsiTheme="minorHAnsi" w:cstheme="minorHAnsi"/>
              </w:rPr>
              <w:t xml:space="preserve"> and adult visitors should wear a face covering when moving around the premises, outside of classrooms, such as in corridors and communal areas</w:t>
            </w:r>
          </w:p>
          <w:p w14:paraId="366FC161" w14:textId="77777777" w:rsidR="00A40193" w:rsidRPr="00A40193" w:rsidRDefault="00F268AC" w:rsidP="00B56DD3">
            <w:pPr>
              <w:pStyle w:val="ListParagraph"/>
              <w:numPr>
                <w:ilvl w:val="0"/>
                <w:numId w:val="17"/>
              </w:numPr>
              <w:rPr>
                <w:rFonts w:asciiTheme="minorHAnsi" w:hAnsiTheme="minorHAnsi" w:cstheme="minorHAnsi"/>
                <w:b/>
                <w:bCs/>
                <w:i/>
                <w:iCs/>
                <w:color w:val="FF0000"/>
              </w:rPr>
            </w:pPr>
            <w:r w:rsidRPr="00E21F4E">
              <w:rPr>
                <w:rFonts w:asciiTheme="minorHAnsi" w:hAnsiTheme="minorHAnsi" w:cstheme="minorHAnsi"/>
              </w:rPr>
              <w:t>Children</w:t>
            </w:r>
            <w:r w:rsidR="00E21F4E">
              <w:t xml:space="preserve"> in primary schools should not be asked to wear face coverings.</w:t>
            </w:r>
            <w:r w:rsidR="00E21F4E" w:rsidRPr="00E21F4E">
              <w:rPr>
                <w:rFonts w:asciiTheme="minorHAnsi" w:hAnsiTheme="minorHAnsi" w:cstheme="minorHAnsi"/>
                <w:b/>
                <w:color w:val="7030A0"/>
              </w:rPr>
              <w:t xml:space="preserve"> </w:t>
            </w:r>
          </w:p>
          <w:p w14:paraId="0BF9E0A0" w14:textId="0C8068A4" w:rsidR="00C72B8E" w:rsidRDefault="00C72B8E" w:rsidP="00B56DD3">
            <w:pPr>
              <w:pStyle w:val="ListParagraph"/>
              <w:numPr>
                <w:ilvl w:val="0"/>
                <w:numId w:val="17"/>
              </w:numPr>
              <w:shd w:val="clear" w:color="auto" w:fill="FFFFFF"/>
              <w:spacing w:after="0" w:line="240" w:lineRule="auto"/>
              <w:rPr>
                <w:rFonts w:asciiTheme="minorHAnsi" w:eastAsia="Times New Roman" w:hAnsiTheme="minorHAnsi" w:cstheme="minorHAnsi"/>
                <w:color w:val="0B0C0C"/>
                <w:lang w:eastAsia="en-GB"/>
              </w:rPr>
            </w:pPr>
            <w:r>
              <w:rPr>
                <w:rFonts w:asciiTheme="minorHAnsi" w:eastAsia="Times New Roman" w:hAnsiTheme="minorHAnsi" w:cstheme="minorHAnsi"/>
                <w:color w:val="0B0C0C"/>
                <w:lang w:eastAsia="en-GB"/>
              </w:rPr>
              <w:t xml:space="preserve">Face coverings </w:t>
            </w:r>
            <w:r w:rsidR="00820693">
              <w:rPr>
                <w:rFonts w:asciiTheme="minorHAnsi" w:eastAsia="Times New Roman" w:hAnsiTheme="minorHAnsi" w:cstheme="minorHAnsi"/>
                <w:color w:val="0B0C0C"/>
                <w:lang w:eastAsia="en-GB"/>
              </w:rPr>
              <w:t>are</w:t>
            </w:r>
            <w:r>
              <w:rPr>
                <w:rFonts w:asciiTheme="minorHAnsi" w:eastAsia="Times New Roman" w:hAnsiTheme="minorHAnsi" w:cstheme="minorHAnsi"/>
                <w:color w:val="0B0C0C"/>
                <w:lang w:eastAsia="en-GB"/>
              </w:rPr>
              <w:t xml:space="preserve"> not require</w:t>
            </w:r>
            <w:r w:rsidR="00820693">
              <w:rPr>
                <w:rFonts w:asciiTheme="minorHAnsi" w:eastAsia="Times New Roman" w:hAnsiTheme="minorHAnsi" w:cstheme="minorHAnsi"/>
                <w:color w:val="0B0C0C"/>
                <w:lang w:eastAsia="en-GB"/>
              </w:rPr>
              <w:t>d</w:t>
            </w:r>
            <w:r>
              <w:rPr>
                <w:rFonts w:asciiTheme="minorHAnsi" w:eastAsia="Times New Roman" w:hAnsiTheme="minorHAnsi" w:cstheme="minorHAnsi"/>
                <w:color w:val="0B0C0C"/>
                <w:lang w:eastAsia="en-GB"/>
              </w:rPr>
              <w:t xml:space="preserve"> to be worn outdoors </w:t>
            </w:r>
          </w:p>
          <w:p w14:paraId="450FB61A" w14:textId="1032E7F8" w:rsidR="0077306D" w:rsidRDefault="0077306D" w:rsidP="00B56DD3">
            <w:pPr>
              <w:pStyle w:val="ListParagraph"/>
              <w:numPr>
                <w:ilvl w:val="0"/>
                <w:numId w:val="17"/>
              </w:numPr>
              <w:shd w:val="clear" w:color="auto" w:fill="FFFFFF"/>
              <w:spacing w:after="0" w:line="240" w:lineRule="auto"/>
              <w:rPr>
                <w:rFonts w:asciiTheme="minorHAnsi" w:eastAsia="Times New Roman" w:hAnsiTheme="minorHAnsi" w:cstheme="minorHAnsi"/>
                <w:color w:val="0B0C0C"/>
                <w:lang w:eastAsia="en-GB"/>
              </w:rPr>
            </w:pPr>
            <w:r w:rsidRPr="00046203">
              <w:rPr>
                <w:rFonts w:asciiTheme="minorHAnsi" w:eastAsia="Times New Roman" w:hAnsiTheme="minorHAnsi" w:cstheme="minorHAnsi"/>
                <w:color w:val="0B0C0C"/>
                <w:lang w:eastAsia="en-GB"/>
              </w:rPr>
              <w:t>In order to be most effective, a face covering should fit securely around the face to cover the nose and mouth and be made of a breathable material capable of filtering airborne particles.</w:t>
            </w:r>
          </w:p>
          <w:p w14:paraId="50D9D72A" w14:textId="77777777" w:rsidR="000850E6" w:rsidRPr="00CB45A8" w:rsidRDefault="000850E6" w:rsidP="00CB45A8">
            <w:pPr>
              <w:shd w:val="clear" w:color="auto" w:fill="FFFFFF"/>
              <w:rPr>
                <w:rFonts w:asciiTheme="minorHAnsi" w:hAnsiTheme="minorHAnsi" w:cstheme="minorHAnsi"/>
                <w:color w:val="0B0C0C"/>
                <w:lang w:eastAsia="en-GB"/>
              </w:rPr>
            </w:pPr>
          </w:p>
          <w:p w14:paraId="1A1C407C" w14:textId="77777777" w:rsidR="000850E6" w:rsidRDefault="0077306D" w:rsidP="00B56DD3">
            <w:pPr>
              <w:pStyle w:val="ListParagraph"/>
              <w:numPr>
                <w:ilvl w:val="0"/>
                <w:numId w:val="17"/>
              </w:numPr>
              <w:spacing w:after="0"/>
              <w:rPr>
                <w:rFonts w:asciiTheme="minorHAnsi" w:hAnsiTheme="minorHAnsi" w:cstheme="minorHAnsi"/>
                <w:color w:val="0B0C0C"/>
                <w:shd w:val="clear" w:color="auto" w:fill="FFFFFF"/>
              </w:rPr>
            </w:pPr>
            <w:r w:rsidRPr="000850E6">
              <w:rPr>
                <w:rFonts w:asciiTheme="minorHAnsi" w:hAnsiTheme="minorHAnsi" w:cstheme="minorHAnsi"/>
                <w:b/>
                <w:bCs/>
                <w:color w:val="0B0C0C"/>
                <w:shd w:val="clear" w:color="auto" w:fill="FFFFFF"/>
              </w:rPr>
              <w:t>Face visors or shields</w:t>
            </w:r>
            <w:r w:rsidR="000850E6">
              <w:rPr>
                <w:rFonts w:asciiTheme="minorHAnsi" w:hAnsiTheme="minorHAnsi" w:cstheme="minorHAnsi"/>
                <w:color w:val="0B0C0C"/>
                <w:shd w:val="clear" w:color="auto" w:fill="FFFFFF"/>
              </w:rPr>
              <w:t>:</w:t>
            </w:r>
          </w:p>
          <w:p w14:paraId="06C9D951" w14:textId="2AEB25F7" w:rsidR="0077306D" w:rsidRPr="00046203" w:rsidRDefault="0077306D" w:rsidP="00B56DD3">
            <w:pPr>
              <w:pStyle w:val="ListParagraph"/>
              <w:numPr>
                <w:ilvl w:val="1"/>
                <w:numId w:val="17"/>
              </w:numPr>
              <w:spacing w:after="0"/>
              <w:rPr>
                <w:rFonts w:asciiTheme="minorHAnsi" w:hAnsiTheme="minorHAnsi" w:cstheme="minorHAnsi"/>
                <w:color w:val="0B0C0C"/>
                <w:shd w:val="clear" w:color="auto" w:fill="FFFFFF"/>
              </w:rPr>
            </w:pPr>
            <w:r w:rsidRPr="00046203">
              <w:rPr>
                <w:rFonts w:asciiTheme="minorHAnsi" w:hAnsiTheme="minorHAnsi" w:cstheme="minorHAnsi"/>
                <w:color w:val="0B0C0C"/>
                <w:shd w:val="clear" w:color="auto" w:fill="FFFFFF"/>
              </w:rPr>
              <w:t xml:space="preserve"> can be worn by those exempt from wearing a face covering but they are not an equivalent alternative in terms of source control of virus transmission.</w:t>
            </w:r>
          </w:p>
          <w:p w14:paraId="08A2B20D" w14:textId="35504026" w:rsidR="0077306D" w:rsidRPr="00046203" w:rsidRDefault="00CB78A8" w:rsidP="00B56DD3">
            <w:pPr>
              <w:pStyle w:val="ListParagraph"/>
              <w:numPr>
                <w:ilvl w:val="1"/>
                <w:numId w:val="17"/>
              </w:numPr>
              <w:spacing w:after="0"/>
              <w:rPr>
                <w:rFonts w:asciiTheme="minorHAnsi" w:hAnsiTheme="minorHAnsi" w:cstheme="minorHAnsi"/>
                <w:color w:val="0B0C0C"/>
                <w:shd w:val="clear" w:color="auto" w:fill="FFFFFF"/>
              </w:rPr>
            </w:pPr>
            <w:r>
              <w:rPr>
                <w:rFonts w:asciiTheme="minorHAnsi" w:hAnsiTheme="minorHAnsi" w:cstheme="minorHAnsi"/>
                <w:color w:val="0B0C0C"/>
                <w:shd w:val="clear" w:color="auto" w:fill="FFFFFF"/>
              </w:rPr>
              <w:t xml:space="preserve">Face visors /shields </w:t>
            </w:r>
            <w:r w:rsidR="0077306D" w:rsidRPr="00046203">
              <w:rPr>
                <w:rFonts w:asciiTheme="minorHAnsi" w:hAnsiTheme="minorHAnsi" w:cstheme="minorHAnsi"/>
                <w:color w:val="0B0C0C"/>
                <w:shd w:val="clear" w:color="auto" w:fill="FFFFFF"/>
              </w:rPr>
              <w:t>should only be used after carrying out a risk assessment for the specific situation and should always be cleaned appropriately.</w:t>
            </w:r>
          </w:p>
          <w:p w14:paraId="649543FC" w14:textId="77777777" w:rsidR="0077306D" w:rsidRPr="00046203" w:rsidRDefault="0077306D" w:rsidP="00B56DD3">
            <w:pPr>
              <w:pStyle w:val="ListParagraph"/>
              <w:numPr>
                <w:ilvl w:val="1"/>
                <w:numId w:val="17"/>
              </w:numPr>
              <w:shd w:val="clear" w:color="auto" w:fill="FFFFFF"/>
              <w:spacing w:after="0" w:line="240" w:lineRule="auto"/>
              <w:rPr>
                <w:rFonts w:asciiTheme="minorHAnsi" w:eastAsia="Times New Roman" w:hAnsiTheme="minorHAnsi" w:cstheme="minorHAnsi"/>
                <w:color w:val="0B0C0C"/>
                <w:lang w:eastAsia="en-GB"/>
              </w:rPr>
            </w:pPr>
            <w:r w:rsidRPr="00046203">
              <w:rPr>
                <w:rFonts w:asciiTheme="minorHAnsi" w:eastAsia="Times New Roman" w:hAnsiTheme="minorHAnsi" w:cstheme="minorHAnsi"/>
                <w:color w:val="0B0C0C"/>
                <w:lang w:eastAsia="en-GB"/>
              </w:rPr>
              <w:lastRenderedPageBreak/>
              <w:t>A face visor or shield may be worn in addition to a face covering but not instead of one. This is because face visors or shields do not adequately cover the nose and mouth, and do not filter airborne particles.</w:t>
            </w:r>
          </w:p>
          <w:p w14:paraId="4D5DFB47" w14:textId="77777777" w:rsidR="0077306D" w:rsidRPr="00046203" w:rsidRDefault="0077306D" w:rsidP="00B56DD3">
            <w:pPr>
              <w:pStyle w:val="ListParagraph"/>
              <w:numPr>
                <w:ilvl w:val="0"/>
                <w:numId w:val="17"/>
              </w:numPr>
              <w:shd w:val="clear" w:color="auto" w:fill="FFFFFF"/>
              <w:spacing w:after="0" w:line="240" w:lineRule="auto"/>
              <w:rPr>
                <w:rFonts w:asciiTheme="minorHAnsi" w:eastAsia="Times New Roman" w:hAnsiTheme="minorHAnsi" w:cstheme="minorHAnsi"/>
                <w:color w:val="0B0C0C"/>
                <w:lang w:eastAsia="en-GB"/>
              </w:rPr>
            </w:pPr>
            <w:r w:rsidRPr="00046203">
              <w:rPr>
                <w:rFonts w:asciiTheme="minorHAnsi" w:eastAsia="Times New Roman" w:hAnsiTheme="minorHAnsi" w:cstheme="minorHAnsi"/>
                <w:color w:val="0B0C0C"/>
                <w:lang w:eastAsia="en-GB"/>
              </w:rPr>
              <w:t>Transparent face coverings may be worn by those who communicate through lip-reading or facial expressions.</w:t>
            </w:r>
          </w:p>
          <w:p w14:paraId="7F0A0E77" w14:textId="77777777" w:rsidR="0077306D" w:rsidRPr="00046203" w:rsidRDefault="0077306D" w:rsidP="00B56DD3">
            <w:pPr>
              <w:pStyle w:val="ListParagraph"/>
              <w:numPr>
                <w:ilvl w:val="0"/>
                <w:numId w:val="17"/>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lang w:val="en-US"/>
              </w:rPr>
              <w:t>School will not prevent individuals from entering or attending school if they are not wearing a face covering, if exempt.</w:t>
            </w:r>
          </w:p>
          <w:p w14:paraId="3FD9F40D" w14:textId="525648D2" w:rsidR="0077306D" w:rsidRPr="00046203" w:rsidRDefault="0077306D" w:rsidP="00B56DD3">
            <w:pPr>
              <w:pStyle w:val="ListParagraph"/>
              <w:numPr>
                <w:ilvl w:val="0"/>
                <w:numId w:val="17"/>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rPr>
              <w:t xml:space="preserve">School </w:t>
            </w:r>
            <w:r w:rsidR="00FB2A05">
              <w:rPr>
                <w:rFonts w:asciiTheme="minorHAnsi" w:hAnsiTheme="minorHAnsi" w:cstheme="minorHAnsi"/>
              </w:rPr>
              <w:t xml:space="preserve">understands it </w:t>
            </w:r>
            <w:r w:rsidRPr="00046203">
              <w:rPr>
                <w:rFonts w:asciiTheme="minorHAnsi" w:hAnsiTheme="minorHAnsi" w:cstheme="minorHAnsi"/>
              </w:rPr>
              <w:t>has a duty to comply with the Equality Act 2010 which includes making reasonable adjustments for disabled staff</w:t>
            </w:r>
            <w:r w:rsidRPr="00046203">
              <w:rPr>
                <w:rFonts w:asciiTheme="minorHAnsi" w:hAnsiTheme="minorHAnsi" w:cstheme="minorHAnsi"/>
                <w:color w:val="0B0C0C"/>
                <w:shd w:val="clear" w:color="auto" w:fill="FFFFFF"/>
              </w:rPr>
              <w:t>.</w:t>
            </w:r>
          </w:p>
          <w:p w14:paraId="27746FAA" w14:textId="77777777" w:rsidR="0077306D" w:rsidRPr="00046203" w:rsidRDefault="0077306D" w:rsidP="00B56DD3">
            <w:pPr>
              <w:pStyle w:val="ListParagraph"/>
              <w:numPr>
                <w:ilvl w:val="0"/>
                <w:numId w:val="17"/>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rPr>
              <w:t>School has a duty towards disabled children, pupils and students to support them to access education successfully.</w:t>
            </w:r>
          </w:p>
          <w:p w14:paraId="38EC9789" w14:textId="22286148" w:rsidR="0077306D" w:rsidRPr="00046203" w:rsidRDefault="0077306D" w:rsidP="00B56DD3">
            <w:pPr>
              <w:pStyle w:val="ListParagraph"/>
              <w:numPr>
                <w:ilvl w:val="0"/>
                <w:numId w:val="17"/>
              </w:numPr>
              <w:tabs>
                <w:tab w:val="left" w:pos="1560"/>
              </w:tabs>
              <w:suppressAutoHyphens/>
              <w:autoSpaceDN w:val="0"/>
              <w:spacing w:after="0" w:line="240" w:lineRule="auto"/>
              <w:textAlignment w:val="baseline"/>
              <w:rPr>
                <w:rFonts w:asciiTheme="minorHAnsi" w:hAnsiTheme="minorHAnsi" w:cstheme="minorHAnsi"/>
                <w:lang w:val="en-US"/>
              </w:rPr>
            </w:pPr>
            <w:r w:rsidRPr="00046203">
              <w:rPr>
                <w:rFonts w:asciiTheme="minorHAnsi" w:hAnsiTheme="minorHAnsi" w:cstheme="minorHAnsi"/>
              </w:rPr>
              <w:t xml:space="preserve">School </w:t>
            </w:r>
            <w:r w:rsidR="00893592" w:rsidRPr="00046203">
              <w:rPr>
                <w:rFonts w:asciiTheme="minorHAnsi" w:hAnsiTheme="minorHAnsi" w:cstheme="minorHAnsi"/>
              </w:rPr>
              <w:t>will discuss</w:t>
            </w:r>
            <w:r w:rsidRPr="00046203">
              <w:rPr>
                <w:rFonts w:asciiTheme="minorHAnsi" w:hAnsiTheme="minorHAnsi" w:cstheme="minorHAnsi"/>
              </w:rPr>
              <w:t xml:space="preserve"> with pupils and parents the types of reasonable adjustments that are being considered to support an individual</w:t>
            </w:r>
            <w:r w:rsidRPr="00046203">
              <w:rPr>
                <w:rFonts w:asciiTheme="minorHAnsi" w:hAnsiTheme="minorHAnsi" w:cstheme="minorHAnsi"/>
                <w:color w:val="0B0C0C"/>
                <w:shd w:val="clear" w:color="auto" w:fill="FFFFFF"/>
              </w:rPr>
              <w:t>.</w:t>
            </w:r>
          </w:p>
          <w:p w14:paraId="677E473F" w14:textId="0219B995" w:rsidR="0077306D" w:rsidRPr="00046203" w:rsidRDefault="0077306D" w:rsidP="00B56DD3">
            <w:pPr>
              <w:pStyle w:val="ListParagraph"/>
              <w:numPr>
                <w:ilvl w:val="0"/>
                <w:numId w:val="17"/>
              </w:numPr>
              <w:spacing w:after="0" w:line="240" w:lineRule="auto"/>
              <w:rPr>
                <w:rFonts w:asciiTheme="minorHAnsi" w:hAnsiTheme="minorHAnsi" w:cstheme="minorHAnsi"/>
              </w:rPr>
            </w:pPr>
            <w:r w:rsidRPr="00046203">
              <w:rPr>
                <w:rFonts w:asciiTheme="minorHAnsi" w:hAnsiTheme="minorHAnsi" w:cstheme="minorHAnsi"/>
              </w:rPr>
              <w:t>School has a supply of face coverings available</w:t>
            </w:r>
            <w:r w:rsidR="006D256B">
              <w:rPr>
                <w:rFonts w:asciiTheme="minorHAnsi" w:hAnsiTheme="minorHAnsi" w:cstheme="minorHAnsi"/>
              </w:rPr>
              <w:t xml:space="preserve"> for visitors</w:t>
            </w:r>
          </w:p>
          <w:p w14:paraId="72802BFA" w14:textId="77777777" w:rsidR="0077306D" w:rsidRPr="00046203" w:rsidRDefault="0077306D" w:rsidP="00B56DD3">
            <w:pPr>
              <w:pStyle w:val="ListParagraph"/>
              <w:numPr>
                <w:ilvl w:val="0"/>
                <w:numId w:val="17"/>
              </w:numPr>
              <w:spacing w:after="0" w:line="240" w:lineRule="auto"/>
              <w:rPr>
                <w:rFonts w:asciiTheme="minorHAnsi" w:hAnsiTheme="minorHAnsi" w:cstheme="minorHAnsi"/>
                <w:lang w:val="en-US"/>
              </w:rPr>
            </w:pPr>
            <w:r w:rsidRPr="00046203">
              <w:rPr>
                <w:rFonts w:asciiTheme="minorHAnsi" w:hAnsiTheme="minorHAnsi" w:cstheme="minorHAnsi"/>
                <w:lang w:val="en-US"/>
              </w:rPr>
              <w:t>Clear instructions are provided on how to put on, remove, store, and dispose of face coverings.</w:t>
            </w:r>
          </w:p>
          <w:p w14:paraId="12E02875" w14:textId="77777777" w:rsidR="00EF65F6" w:rsidRDefault="0077306D" w:rsidP="006D256B">
            <w:pPr>
              <w:pStyle w:val="ListParagraph"/>
              <w:numPr>
                <w:ilvl w:val="0"/>
                <w:numId w:val="17"/>
              </w:numPr>
              <w:spacing w:after="0" w:line="240" w:lineRule="auto"/>
              <w:rPr>
                <w:rFonts w:asciiTheme="minorHAnsi" w:hAnsiTheme="minorHAnsi" w:cstheme="minorHAnsi"/>
                <w:lang w:val="en-US"/>
              </w:rPr>
            </w:pPr>
            <w:r w:rsidRPr="00046203">
              <w:rPr>
                <w:rFonts w:asciiTheme="minorHAnsi" w:hAnsiTheme="minorHAnsi" w:cstheme="minorHAnsi"/>
                <w:lang w:val="en-US"/>
              </w:rPr>
              <w:t xml:space="preserve">Face coverings can be disposed of in normal waste </w:t>
            </w:r>
          </w:p>
          <w:p w14:paraId="56103CC1" w14:textId="40B4FBF1" w:rsidR="006D256B" w:rsidRPr="006D256B" w:rsidRDefault="006D256B" w:rsidP="006D256B">
            <w:pPr>
              <w:pStyle w:val="ListParagraph"/>
              <w:numPr>
                <w:ilvl w:val="0"/>
                <w:numId w:val="17"/>
              </w:numPr>
              <w:spacing w:after="0" w:line="240" w:lineRule="auto"/>
              <w:rPr>
                <w:rFonts w:asciiTheme="minorHAnsi" w:hAnsiTheme="minorHAnsi" w:cstheme="minorHAnsi"/>
                <w:lang w:val="en-US"/>
              </w:rPr>
            </w:pPr>
            <w:r>
              <w:rPr>
                <w:rFonts w:asciiTheme="minorHAnsi" w:hAnsiTheme="minorHAnsi" w:cstheme="minorHAnsi"/>
                <w:lang w:val="en-US"/>
              </w:rPr>
              <w:t>Adults (including visitors) will wear mask in communal areas.</w:t>
            </w:r>
          </w:p>
        </w:tc>
        <w:tc>
          <w:tcPr>
            <w:tcW w:w="1710" w:type="dxa"/>
          </w:tcPr>
          <w:p w14:paraId="69ABD93E" w14:textId="77777777" w:rsidR="0077306D" w:rsidRPr="00046203" w:rsidRDefault="0077306D" w:rsidP="0077306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47F7945A" w14:textId="00BA1457" w:rsidR="0077306D" w:rsidRPr="00046203" w:rsidRDefault="0077306D" w:rsidP="0077306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00030B2E" w14:textId="0F35C31F" w:rsidR="0077306D" w:rsidRPr="00046203" w:rsidRDefault="0077306D" w:rsidP="0077306D">
            <w:pPr>
              <w:pStyle w:val="Header"/>
              <w:tabs>
                <w:tab w:val="clear" w:pos="4153"/>
                <w:tab w:val="clear" w:pos="8306"/>
              </w:tabs>
              <w:rPr>
                <w:rFonts w:asciiTheme="minorHAnsi" w:hAnsiTheme="minorHAnsi" w:cstheme="minorHAnsi"/>
                <w:sz w:val="22"/>
                <w:szCs w:val="22"/>
                <w:highlight w:val="yellow"/>
              </w:rPr>
            </w:pPr>
          </w:p>
        </w:tc>
      </w:tr>
      <w:tr w:rsidR="00B5074D" w:rsidRPr="00046203" w14:paraId="586C023E" w14:textId="77777777" w:rsidTr="00356E53">
        <w:trPr>
          <w:trHeight w:val="540"/>
        </w:trPr>
        <w:tc>
          <w:tcPr>
            <w:tcW w:w="2802" w:type="dxa"/>
          </w:tcPr>
          <w:p w14:paraId="0336C7C6" w14:textId="6FD1E9D4" w:rsidR="00B5074D" w:rsidRPr="00046203" w:rsidRDefault="00E82E10" w:rsidP="00B5074D">
            <w:pPr>
              <w:pStyle w:val="Header"/>
              <w:tabs>
                <w:tab w:val="clear" w:pos="4153"/>
                <w:tab w:val="clear" w:pos="8306"/>
              </w:tabs>
              <w:rPr>
                <w:rFonts w:asciiTheme="minorHAnsi" w:hAnsiTheme="minorHAnsi" w:cstheme="minorHAnsi"/>
                <w:b/>
                <w:sz w:val="22"/>
                <w:szCs w:val="22"/>
              </w:rPr>
            </w:pPr>
            <w:r>
              <w:rPr>
                <w:rFonts w:asciiTheme="minorHAnsi" w:hAnsiTheme="minorHAnsi" w:cstheme="minorHAnsi"/>
                <w:b/>
                <w:sz w:val="22"/>
                <w:szCs w:val="22"/>
              </w:rPr>
              <w:lastRenderedPageBreak/>
              <w:t xml:space="preserve">Adults previously </w:t>
            </w:r>
            <w:r w:rsidR="00210ADA">
              <w:rPr>
                <w:rFonts w:asciiTheme="minorHAnsi" w:hAnsiTheme="minorHAnsi" w:cstheme="minorHAnsi"/>
                <w:b/>
                <w:sz w:val="22"/>
                <w:szCs w:val="22"/>
              </w:rPr>
              <w:t xml:space="preserve">considered </w:t>
            </w:r>
            <w:r w:rsidR="00B5074D" w:rsidRPr="00046203">
              <w:rPr>
                <w:rFonts w:asciiTheme="minorHAnsi" w:hAnsiTheme="minorHAnsi" w:cstheme="minorHAnsi"/>
                <w:b/>
                <w:sz w:val="22"/>
                <w:szCs w:val="22"/>
              </w:rPr>
              <w:t xml:space="preserve">CEV </w:t>
            </w:r>
          </w:p>
          <w:p w14:paraId="07079454" w14:textId="40142C79" w:rsidR="00B5074D" w:rsidRPr="00046203" w:rsidRDefault="00B5074D" w:rsidP="00B5074D">
            <w:pPr>
              <w:pStyle w:val="Header"/>
              <w:tabs>
                <w:tab w:val="clear" w:pos="4153"/>
                <w:tab w:val="clear" w:pos="8306"/>
              </w:tabs>
              <w:rPr>
                <w:rFonts w:asciiTheme="minorHAnsi" w:hAnsiTheme="minorHAnsi" w:cstheme="minorHAnsi"/>
                <w:b/>
                <w:sz w:val="22"/>
                <w:szCs w:val="22"/>
              </w:rPr>
            </w:pPr>
          </w:p>
        </w:tc>
        <w:tc>
          <w:tcPr>
            <w:tcW w:w="2779" w:type="dxa"/>
          </w:tcPr>
          <w:p w14:paraId="466460D7" w14:textId="77777777" w:rsidR="00B5074D" w:rsidRPr="00E21F4E" w:rsidRDefault="00B5074D" w:rsidP="00B5074D">
            <w:pPr>
              <w:pStyle w:val="Header"/>
              <w:tabs>
                <w:tab w:val="clear" w:pos="4153"/>
                <w:tab w:val="clear" w:pos="8306"/>
              </w:tabs>
              <w:rPr>
                <w:rFonts w:asciiTheme="minorHAnsi" w:hAnsiTheme="minorHAnsi" w:cstheme="minorHAnsi"/>
                <w:b/>
                <w:sz w:val="22"/>
                <w:szCs w:val="22"/>
              </w:rPr>
            </w:pPr>
            <w:r w:rsidRPr="00E21F4E">
              <w:rPr>
                <w:rFonts w:asciiTheme="minorHAnsi" w:hAnsiTheme="minorHAnsi" w:cstheme="minorHAnsi"/>
                <w:b/>
                <w:sz w:val="22"/>
                <w:szCs w:val="22"/>
              </w:rPr>
              <w:t>Staff, pupils, visitors, contractors increased risk of transmission of COVID 19</w:t>
            </w:r>
          </w:p>
          <w:p w14:paraId="2AD9C1AF" w14:textId="77777777" w:rsidR="0085284D" w:rsidRPr="00E21F4E" w:rsidRDefault="0085284D" w:rsidP="0085284D"/>
          <w:p w14:paraId="283236BF" w14:textId="77777777" w:rsidR="0085284D" w:rsidRPr="00E21F4E" w:rsidRDefault="0085284D" w:rsidP="0085284D"/>
          <w:p w14:paraId="0C5B5E43" w14:textId="77777777" w:rsidR="0085284D" w:rsidRPr="00E21F4E" w:rsidRDefault="0085284D" w:rsidP="0085284D">
            <w:pPr>
              <w:rPr>
                <w:rFonts w:asciiTheme="minorHAnsi" w:hAnsiTheme="minorHAnsi" w:cstheme="minorHAnsi"/>
                <w:b/>
                <w:sz w:val="22"/>
                <w:szCs w:val="22"/>
              </w:rPr>
            </w:pPr>
          </w:p>
          <w:p w14:paraId="48D21E7A" w14:textId="296B16ED" w:rsidR="0085284D" w:rsidRPr="00E21F4E" w:rsidRDefault="0085284D" w:rsidP="0085284D">
            <w:pPr>
              <w:ind w:firstLine="720"/>
            </w:pPr>
          </w:p>
        </w:tc>
        <w:tc>
          <w:tcPr>
            <w:tcW w:w="6009" w:type="dxa"/>
          </w:tcPr>
          <w:p w14:paraId="27B6D117" w14:textId="77777777" w:rsidR="00C54968" w:rsidRPr="006D256B" w:rsidRDefault="00C54968" w:rsidP="00B56DD3">
            <w:pPr>
              <w:pStyle w:val="ListParagraph"/>
              <w:numPr>
                <w:ilvl w:val="0"/>
                <w:numId w:val="6"/>
              </w:numPr>
              <w:spacing w:after="0" w:line="240" w:lineRule="auto"/>
              <w:rPr>
                <w:rFonts w:asciiTheme="minorHAnsi" w:hAnsiTheme="minorHAnsi" w:cstheme="minorHAnsi"/>
              </w:rPr>
            </w:pPr>
            <w:r w:rsidRPr="006D256B">
              <w:rPr>
                <w:rFonts w:asciiTheme="minorHAnsi" w:hAnsiTheme="minorHAnsi" w:cstheme="minorHAnsi"/>
                <w:color w:val="0B0C0C"/>
              </w:rPr>
              <w:t xml:space="preserve">School is aware that </w:t>
            </w:r>
            <w:r w:rsidRPr="006D256B">
              <w:rPr>
                <w:rFonts w:asciiTheme="minorHAnsi" w:hAnsiTheme="minorHAnsi" w:cstheme="minorHAnsi"/>
              </w:rPr>
              <w:t>staff previously considered to be clinically extremely vulnerable (CEV) will not be advised to shield again.</w:t>
            </w:r>
          </w:p>
          <w:p w14:paraId="2B802E8E" w14:textId="77777777" w:rsidR="00C54968" w:rsidRPr="006D256B" w:rsidRDefault="00C54968" w:rsidP="00B56DD3">
            <w:pPr>
              <w:pStyle w:val="ListParagraph"/>
              <w:numPr>
                <w:ilvl w:val="0"/>
                <w:numId w:val="6"/>
              </w:numPr>
              <w:spacing w:after="0" w:line="240" w:lineRule="auto"/>
              <w:rPr>
                <w:rFonts w:asciiTheme="minorHAnsi" w:hAnsiTheme="minorHAnsi" w:cstheme="minorHAnsi"/>
              </w:rPr>
            </w:pPr>
            <w:r w:rsidRPr="006D256B">
              <w:rPr>
                <w:rFonts w:asciiTheme="minorHAnsi" w:hAnsiTheme="minorHAnsi" w:cstheme="minorHAnsi"/>
                <w:color w:val="0B0C0C"/>
              </w:rPr>
              <w:t xml:space="preserve">School will </w:t>
            </w:r>
            <w:r w:rsidRPr="006D256B">
              <w:t xml:space="preserve">discuss any concerns that previously considered CEV employees may have. </w:t>
            </w:r>
          </w:p>
          <w:p w14:paraId="6F86D733" w14:textId="5CD7F37F" w:rsidR="00C54968" w:rsidRPr="006D256B" w:rsidRDefault="00C54968" w:rsidP="00B56DD3">
            <w:pPr>
              <w:pStyle w:val="ListParagraph"/>
              <w:numPr>
                <w:ilvl w:val="0"/>
                <w:numId w:val="6"/>
              </w:numPr>
              <w:spacing w:after="0" w:line="240" w:lineRule="auto"/>
              <w:rPr>
                <w:rFonts w:asciiTheme="minorHAnsi" w:hAnsiTheme="minorHAnsi" w:cstheme="minorHAnsi"/>
              </w:rPr>
            </w:pPr>
            <w:r w:rsidRPr="006D256B">
              <w:rPr>
                <w:rFonts w:asciiTheme="minorHAnsi" w:hAnsiTheme="minorHAnsi" w:cstheme="minorHAnsi"/>
              </w:rPr>
              <w:t xml:space="preserve">Individuals previously identified as CEV are advised to continue to follow the guidance </w:t>
            </w:r>
            <w:r w:rsidR="002A4206" w:rsidRPr="006D256B">
              <w:rPr>
                <w:rFonts w:asciiTheme="minorHAnsi" w:hAnsiTheme="minorHAnsi" w:cstheme="minorHAnsi"/>
              </w:rPr>
              <w:t xml:space="preserve">for </w:t>
            </w:r>
            <w:hyperlink r:id="rId16" w:history="1">
              <w:r w:rsidR="00E92D32" w:rsidRPr="006D256B">
                <w:rPr>
                  <w:rStyle w:val="Hyperlink"/>
                  <w:rFonts w:asciiTheme="minorHAnsi" w:hAnsiTheme="minorHAnsi" w:cstheme="minorHAnsi"/>
                </w:rPr>
                <w:t xml:space="preserve">people </w:t>
              </w:r>
              <w:r w:rsidR="002A4206" w:rsidRPr="006D256B">
                <w:rPr>
                  <w:rStyle w:val="Hyperlink"/>
                  <w:rFonts w:asciiTheme="minorHAnsi" w:hAnsiTheme="minorHAnsi" w:cstheme="minorHAnsi"/>
                </w:rPr>
                <w:t xml:space="preserve">previously </w:t>
              </w:r>
              <w:r w:rsidRPr="006D256B">
                <w:rPr>
                  <w:rStyle w:val="Hyperlink"/>
                  <w:rFonts w:asciiTheme="minorHAnsi" w:hAnsiTheme="minorHAnsi" w:cstheme="minorHAnsi"/>
                </w:rPr>
                <w:t xml:space="preserve"> </w:t>
              </w:r>
              <w:r w:rsidR="00E92D32" w:rsidRPr="006D256B">
                <w:rPr>
                  <w:rStyle w:val="Hyperlink"/>
                  <w:rFonts w:asciiTheme="minorHAnsi" w:hAnsiTheme="minorHAnsi" w:cstheme="minorHAnsi"/>
                </w:rPr>
                <w:t>considered CEV</w:t>
              </w:r>
            </w:hyperlink>
            <w:r w:rsidR="00E92D32" w:rsidRPr="006D256B">
              <w:rPr>
                <w:rFonts w:asciiTheme="minorHAnsi" w:hAnsiTheme="minorHAnsi" w:cstheme="minorHAnsi"/>
              </w:rPr>
              <w:t xml:space="preserve"> </w:t>
            </w:r>
          </w:p>
          <w:p w14:paraId="22FAA2A9" w14:textId="61B6B9EB" w:rsidR="00C54968" w:rsidRPr="006D256B" w:rsidRDefault="00C54968" w:rsidP="00B56DD3">
            <w:pPr>
              <w:pStyle w:val="ListParagraph"/>
              <w:numPr>
                <w:ilvl w:val="0"/>
                <w:numId w:val="6"/>
              </w:numPr>
              <w:spacing w:after="0" w:line="240" w:lineRule="auto"/>
              <w:rPr>
                <w:rFonts w:asciiTheme="minorHAnsi" w:hAnsiTheme="minorHAnsi" w:cstheme="minorHAnsi"/>
              </w:rPr>
            </w:pPr>
            <w:r w:rsidRPr="006D256B">
              <w:t>Employees who have received personal advice from their specialist or clinician on additional precautions to take should continue to follow that advice</w:t>
            </w:r>
            <w:r w:rsidR="00AA1873" w:rsidRPr="006D256B">
              <w:t xml:space="preserve"> and advise school.</w:t>
            </w:r>
          </w:p>
          <w:p w14:paraId="6582CF6B" w14:textId="77777777" w:rsidR="00C54968" w:rsidRPr="006D256B" w:rsidRDefault="00C54968" w:rsidP="00C54968">
            <w:pPr>
              <w:rPr>
                <w:rFonts w:asciiTheme="minorHAnsi" w:hAnsiTheme="minorHAnsi" w:cstheme="minorHAnsi"/>
              </w:rPr>
            </w:pPr>
          </w:p>
          <w:p w14:paraId="3FE7FE7E" w14:textId="015B7AAA" w:rsidR="00B5074D" w:rsidRPr="006D256B" w:rsidRDefault="00B5074D" w:rsidP="00B5074D">
            <w:pPr>
              <w:pStyle w:val="ListParagraph"/>
              <w:spacing w:after="0" w:line="240" w:lineRule="auto"/>
              <w:ind w:left="360"/>
              <w:rPr>
                <w:rFonts w:asciiTheme="minorHAnsi" w:hAnsiTheme="minorHAnsi" w:cstheme="minorHAnsi"/>
                <w:b/>
              </w:rPr>
            </w:pPr>
          </w:p>
        </w:tc>
        <w:tc>
          <w:tcPr>
            <w:tcW w:w="1710" w:type="dxa"/>
          </w:tcPr>
          <w:p w14:paraId="363E6DC2" w14:textId="77777777"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421B0F40" w14:textId="140580BF" w:rsidR="00B5074D" w:rsidRPr="00046203" w:rsidRDefault="00B5074D" w:rsidP="00B5074D">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2324DE2C" w14:textId="40951A92" w:rsidR="00B5074D" w:rsidRPr="00046203" w:rsidRDefault="00B5074D" w:rsidP="00B5074D">
            <w:pPr>
              <w:pStyle w:val="Header"/>
              <w:tabs>
                <w:tab w:val="clear" w:pos="4153"/>
                <w:tab w:val="clear" w:pos="8306"/>
              </w:tabs>
              <w:rPr>
                <w:rFonts w:asciiTheme="minorHAnsi" w:hAnsiTheme="minorHAnsi" w:cstheme="minorHAnsi"/>
                <w:sz w:val="22"/>
                <w:szCs w:val="22"/>
                <w:highlight w:val="yellow"/>
              </w:rPr>
            </w:pPr>
          </w:p>
        </w:tc>
      </w:tr>
      <w:tr w:rsidR="00F142F7" w:rsidRPr="00046203" w14:paraId="6B7AD5F6" w14:textId="77777777" w:rsidTr="00356E53">
        <w:trPr>
          <w:trHeight w:val="540"/>
        </w:trPr>
        <w:tc>
          <w:tcPr>
            <w:tcW w:w="2802" w:type="dxa"/>
          </w:tcPr>
          <w:p w14:paraId="516C342F" w14:textId="381856E0" w:rsidR="00F142F7" w:rsidRPr="00E82E10" w:rsidRDefault="00F142F7" w:rsidP="00F142F7">
            <w:pPr>
              <w:pStyle w:val="Header"/>
              <w:tabs>
                <w:tab w:val="clear" w:pos="4153"/>
                <w:tab w:val="clear" w:pos="8306"/>
              </w:tabs>
              <w:rPr>
                <w:rFonts w:asciiTheme="minorHAnsi" w:hAnsiTheme="minorHAnsi" w:cstheme="minorHAnsi"/>
                <w:b/>
                <w:sz w:val="22"/>
                <w:szCs w:val="22"/>
                <w:highlight w:val="green"/>
              </w:rPr>
            </w:pPr>
            <w:r w:rsidRPr="00E82E10">
              <w:rPr>
                <w:rFonts w:asciiTheme="minorHAnsi" w:hAnsiTheme="minorHAnsi" w:cstheme="minorHAnsi"/>
                <w:b/>
                <w:bCs/>
                <w:color w:val="0B0C0C"/>
                <w:sz w:val="22"/>
                <w:szCs w:val="22"/>
              </w:rPr>
              <w:lastRenderedPageBreak/>
              <w:t>Children and young people previously considered CEV</w:t>
            </w:r>
          </w:p>
        </w:tc>
        <w:tc>
          <w:tcPr>
            <w:tcW w:w="2779" w:type="dxa"/>
          </w:tcPr>
          <w:p w14:paraId="3F1AD8CC" w14:textId="3CFEF291" w:rsidR="00F142F7" w:rsidRPr="00046203" w:rsidRDefault="00F142F7" w:rsidP="00F142F7">
            <w:pPr>
              <w:pStyle w:val="Header"/>
              <w:tabs>
                <w:tab w:val="clear" w:pos="4153"/>
                <w:tab w:val="clear" w:pos="8306"/>
              </w:tabs>
              <w:rPr>
                <w:rFonts w:asciiTheme="minorHAnsi" w:hAnsiTheme="minorHAnsi" w:cstheme="minorHAnsi"/>
                <w:b/>
                <w:bCs/>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07C753D3" w14:textId="16E86917" w:rsidR="00F142F7" w:rsidRPr="000837A3" w:rsidRDefault="00F142F7" w:rsidP="00B56DD3">
            <w:pPr>
              <w:pStyle w:val="ListParagraph"/>
              <w:numPr>
                <w:ilvl w:val="0"/>
                <w:numId w:val="31"/>
              </w:numPr>
              <w:spacing w:after="0" w:line="240" w:lineRule="auto"/>
              <w:rPr>
                <w:rFonts w:asciiTheme="minorHAnsi" w:hAnsiTheme="minorHAnsi" w:cstheme="minorHAnsi"/>
              </w:rPr>
            </w:pPr>
            <w:r w:rsidRPr="000837A3">
              <w:rPr>
                <w:rFonts w:asciiTheme="minorHAnsi" w:hAnsiTheme="minorHAnsi" w:cstheme="minorHAnsi"/>
                <w:color w:val="0B0C0C"/>
              </w:rPr>
              <w:t xml:space="preserve">School is aware that </w:t>
            </w:r>
            <w:r w:rsidRPr="000837A3">
              <w:rPr>
                <w:rFonts w:asciiTheme="minorHAnsi" w:hAnsiTheme="minorHAnsi" w:cstheme="minorHAnsi"/>
              </w:rPr>
              <w:t xml:space="preserve">pupils previously considered to be clinically extremely vulnerable (CEV) will not be advised to shield again </w:t>
            </w:r>
            <w:r w:rsidRPr="000837A3">
              <w:rPr>
                <w:rFonts w:asciiTheme="minorHAnsi" w:hAnsiTheme="minorHAnsi" w:cstheme="minorHAnsi"/>
                <w:color w:val="0B0C0C"/>
              </w:rPr>
              <w:t xml:space="preserve">and should follow the same </w:t>
            </w:r>
            <w:hyperlink r:id="rId17" w:history="1">
              <w:r w:rsidRPr="000837A3">
                <w:rPr>
                  <w:rStyle w:val="Hyperlink"/>
                  <w:rFonts w:asciiTheme="minorHAnsi" w:hAnsiTheme="minorHAnsi" w:cstheme="minorHAnsi"/>
                  <w:color w:val="1D70B8"/>
                </w:rPr>
                <w:t>COVID-19 guidance</w:t>
              </w:r>
            </w:hyperlink>
            <w:r w:rsidRPr="000837A3">
              <w:rPr>
                <w:rFonts w:asciiTheme="minorHAnsi" w:hAnsiTheme="minorHAnsi" w:cstheme="minorHAnsi"/>
                <w:color w:val="0B0C0C"/>
              </w:rPr>
              <w:t xml:space="preserve"> as the rest of the population. </w:t>
            </w:r>
          </w:p>
          <w:p w14:paraId="04E769FF" w14:textId="171E313B" w:rsidR="00F142F7" w:rsidRPr="000837A3" w:rsidRDefault="00F142F7" w:rsidP="00B56DD3">
            <w:pPr>
              <w:pStyle w:val="ListParagraph"/>
              <w:numPr>
                <w:ilvl w:val="0"/>
                <w:numId w:val="31"/>
              </w:numPr>
              <w:spacing w:after="0" w:line="240" w:lineRule="auto"/>
              <w:rPr>
                <w:rFonts w:asciiTheme="minorHAnsi" w:hAnsiTheme="minorHAnsi" w:cstheme="minorHAnsi"/>
              </w:rPr>
            </w:pPr>
            <w:r w:rsidRPr="000837A3">
              <w:t>Pupils who have received personal advice from their specialist or clinician on additional precautions to take should continue to follow that advice</w:t>
            </w:r>
            <w:r w:rsidR="00A83722" w:rsidRPr="000837A3">
              <w:t xml:space="preserve"> and discuss with school.</w:t>
            </w:r>
          </w:p>
          <w:p w14:paraId="03FBEF44" w14:textId="77777777" w:rsidR="00F142F7" w:rsidRPr="00046203" w:rsidRDefault="00F142F7" w:rsidP="00F142F7">
            <w:pPr>
              <w:rPr>
                <w:rFonts w:asciiTheme="minorHAnsi" w:hAnsiTheme="minorHAnsi" w:cstheme="minorHAnsi"/>
                <w:b/>
                <w:color w:val="7030A0"/>
                <w:sz w:val="22"/>
                <w:szCs w:val="22"/>
              </w:rPr>
            </w:pPr>
          </w:p>
        </w:tc>
        <w:tc>
          <w:tcPr>
            <w:tcW w:w="1710" w:type="dxa"/>
          </w:tcPr>
          <w:p w14:paraId="7EFCFAB6" w14:textId="77777777" w:rsidR="00F142F7" w:rsidRPr="00046203" w:rsidRDefault="00F142F7" w:rsidP="00F142F7">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7316BF6B" w14:textId="4A2B17F2" w:rsidR="00F142F7" w:rsidRPr="00046203" w:rsidRDefault="00F142F7" w:rsidP="00F142F7">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4ABA6328" w14:textId="0DB0BAFA" w:rsidR="00F142F7" w:rsidRPr="00046203" w:rsidRDefault="00F142F7" w:rsidP="00F142F7">
            <w:pPr>
              <w:pStyle w:val="Header"/>
              <w:tabs>
                <w:tab w:val="clear" w:pos="4153"/>
                <w:tab w:val="clear" w:pos="8306"/>
              </w:tabs>
              <w:rPr>
                <w:rFonts w:asciiTheme="minorHAnsi" w:hAnsiTheme="minorHAnsi" w:cstheme="minorHAnsi"/>
                <w:sz w:val="22"/>
                <w:szCs w:val="22"/>
                <w:highlight w:val="yellow"/>
              </w:rPr>
            </w:pPr>
          </w:p>
        </w:tc>
      </w:tr>
      <w:tr w:rsidR="008754FC" w:rsidRPr="00046203" w14:paraId="33B4DC65" w14:textId="77777777" w:rsidTr="00356E53">
        <w:trPr>
          <w:trHeight w:val="540"/>
        </w:trPr>
        <w:tc>
          <w:tcPr>
            <w:tcW w:w="2802" w:type="dxa"/>
          </w:tcPr>
          <w:p w14:paraId="4E7DFD71" w14:textId="46476B7A" w:rsidR="008754FC" w:rsidRPr="00331A79" w:rsidRDefault="008754FC" w:rsidP="006D256B">
            <w:pPr>
              <w:pStyle w:val="Header"/>
              <w:tabs>
                <w:tab w:val="clear" w:pos="4153"/>
                <w:tab w:val="clear" w:pos="8306"/>
              </w:tabs>
              <w:rPr>
                <w:rFonts w:asciiTheme="minorHAnsi" w:hAnsiTheme="minorHAnsi" w:cstheme="minorHAnsi"/>
                <w:b/>
                <w:sz w:val="22"/>
                <w:szCs w:val="22"/>
                <w:highlight w:val="green"/>
              </w:rPr>
            </w:pPr>
            <w:r w:rsidRPr="008754FC">
              <w:rPr>
                <w:rFonts w:asciiTheme="minorHAnsi" w:hAnsiTheme="minorHAnsi" w:cstheme="minorHAnsi"/>
                <w:b/>
                <w:sz w:val="22"/>
                <w:szCs w:val="22"/>
              </w:rPr>
              <w:t>New &amp; expectant mothers</w:t>
            </w:r>
          </w:p>
        </w:tc>
        <w:tc>
          <w:tcPr>
            <w:tcW w:w="2779" w:type="dxa"/>
          </w:tcPr>
          <w:p w14:paraId="62BF68AB" w14:textId="77777777" w:rsidR="008754FC"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p w14:paraId="641F4614" w14:textId="77777777" w:rsidR="008754FC" w:rsidRPr="0085284D" w:rsidRDefault="008754FC" w:rsidP="008754FC"/>
          <w:p w14:paraId="1ED064EE" w14:textId="77777777" w:rsidR="008754FC" w:rsidRPr="0085284D" w:rsidRDefault="008754FC" w:rsidP="008754FC"/>
          <w:p w14:paraId="3BBCB502" w14:textId="77777777" w:rsidR="008754FC" w:rsidRDefault="008754FC" w:rsidP="008754FC">
            <w:pPr>
              <w:rPr>
                <w:rFonts w:asciiTheme="minorHAnsi" w:hAnsiTheme="minorHAnsi" w:cstheme="minorHAnsi"/>
                <w:b/>
                <w:sz w:val="22"/>
                <w:szCs w:val="22"/>
              </w:rPr>
            </w:pPr>
          </w:p>
          <w:p w14:paraId="5270B5DC" w14:textId="77777777" w:rsidR="008754FC" w:rsidRPr="00046203" w:rsidRDefault="008754FC" w:rsidP="008754FC">
            <w:pPr>
              <w:pStyle w:val="Header"/>
              <w:tabs>
                <w:tab w:val="clear" w:pos="4153"/>
                <w:tab w:val="clear" w:pos="8306"/>
              </w:tabs>
              <w:rPr>
                <w:rFonts w:asciiTheme="minorHAnsi" w:hAnsiTheme="minorHAnsi" w:cstheme="minorHAnsi"/>
                <w:b/>
                <w:bCs/>
                <w:sz w:val="22"/>
                <w:szCs w:val="22"/>
              </w:rPr>
            </w:pPr>
          </w:p>
        </w:tc>
        <w:tc>
          <w:tcPr>
            <w:tcW w:w="6009" w:type="dxa"/>
          </w:tcPr>
          <w:p w14:paraId="2435C447" w14:textId="77777777" w:rsidR="00F75A8F" w:rsidRPr="006D256B" w:rsidRDefault="00F75A8F" w:rsidP="00B56DD3">
            <w:pPr>
              <w:pStyle w:val="ListParagraph"/>
              <w:numPr>
                <w:ilvl w:val="0"/>
                <w:numId w:val="38"/>
              </w:numPr>
              <w:rPr>
                <w:rFonts w:asciiTheme="minorHAnsi" w:hAnsiTheme="minorHAnsi" w:cstheme="minorHAnsi"/>
              </w:rPr>
            </w:pPr>
            <w:r w:rsidRPr="006D256B">
              <w:rPr>
                <w:rFonts w:asciiTheme="minorHAnsi" w:hAnsiTheme="minorHAnsi" w:cstheme="minorHAnsi"/>
              </w:rPr>
              <w:t>Vaccinated p</w:t>
            </w:r>
            <w:r w:rsidR="00C80E61" w:rsidRPr="006D256B">
              <w:rPr>
                <w:rFonts w:asciiTheme="minorHAnsi" w:hAnsiTheme="minorHAnsi" w:cstheme="minorHAnsi"/>
              </w:rPr>
              <w:t>regn</w:t>
            </w:r>
            <w:r w:rsidR="00BD52D3" w:rsidRPr="006D256B">
              <w:rPr>
                <w:rFonts w:asciiTheme="minorHAnsi" w:hAnsiTheme="minorHAnsi" w:cstheme="minorHAnsi"/>
              </w:rPr>
              <w:t>a</w:t>
            </w:r>
            <w:r w:rsidR="00C80E61" w:rsidRPr="006D256B">
              <w:rPr>
                <w:rFonts w:asciiTheme="minorHAnsi" w:hAnsiTheme="minorHAnsi" w:cstheme="minorHAnsi"/>
              </w:rPr>
              <w:t>nt staff MUST still:</w:t>
            </w:r>
          </w:p>
          <w:p w14:paraId="19688714" w14:textId="639D4A3C" w:rsidR="00C80E61" w:rsidRPr="006D256B" w:rsidRDefault="00C80E61" w:rsidP="00B56DD3">
            <w:pPr>
              <w:pStyle w:val="ListParagraph"/>
              <w:numPr>
                <w:ilvl w:val="0"/>
                <w:numId w:val="39"/>
              </w:numPr>
              <w:rPr>
                <w:rFonts w:asciiTheme="minorHAnsi" w:hAnsiTheme="minorHAnsi" w:cstheme="minorHAnsi"/>
              </w:rPr>
            </w:pPr>
            <w:r w:rsidRPr="006D256B">
              <w:rPr>
                <w:rFonts w:asciiTheme="minorHAnsi" w:hAnsiTheme="minorHAnsi" w:cstheme="minorHAnsi"/>
              </w:rPr>
              <w:t>where advised wear a face mask</w:t>
            </w:r>
          </w:p>
          <w:p w14:paraId="5A12BF04" w14:textId="5AFDD6AC" w:rsidR="00C80E61" w:rsidRPr="006D256B" w:rsidRDefault="00C80E61" w:rsidP="00B56DD3">
            <w:pPr>
              <w:pStyle w:val="ListParagraph"/>
              <w:numPr>
                <w:ilvl w:val="0"/>
                <w:numId w:val="39"/>
              </w:numPr>
              <w:rPr>
                <w:rFonts w:asciiTheme="minorHAnsi" w:hAnsiTheme="minorHAnsi" w:cstheme="minorHAnsi"/>
              </w:rPr>
            </w:pPr>
            <w:r w:rsidRPr="006D256B">
              <w:rPr>
                <w:rFonts w:asciiTheme="minorHAnsi" w:hAnsiTheme="minorHAnsi" w:cstheme="minorHAnsi"/>
              </w:rPr>
              <w:t>wash</w:t>
            </w:r>
            <w:r w:rsidR="00F75A8F" w:rsidRPr="006D256B">
              <w:rPr>
                <w:rFonts w:asciiTheme="minorHAnsi" w:hAnsiTheme="minorHAnsi" w:cstheme="minorHAnsi"/>
              </w:rPr>
              <w:t xml:space="preserve"> their </w:t>
            </w:r>
            <w:r w:rsidRPr="006D256B">
              <w:rPr>
                <w:rFonts w:asciiTheme="minorHAnsi" w:hAnsiTheme="minorHAnsi" w:cstheme="minorHAnsi"/>
              </w:rPr>
              <w:t>hands carefully and frequently</w:t>
            </w:r>
          </w:p>
          <w:p w14:paraId="1C36D180" w14:textId="77777777" w:rsidR="00C80E61" w:rsidRPr="006D256B" w:rsidRDefault="00C80E61" w:rsidP="00B56DD3">
            <w:pPr>
              <w:pStyle w:val="ListParagraph"/>
              <w:numPr>
                <w:ilvl w:val="0"/>
                <w:numId w:val="39"/>
              </w:numPr>
              <w:rPr>
                <w:rFonts w:asciiTheme="minorHAnsi" w:hAnsiTheme="minorHAnsi" w:cstheme="minorHAnsi"/>
              </w:rPr>
            </w:pPr>
            <w:r w:rsidRPr="006D256B">
              <w:rPr>
                <w:rFonts w:asciiTheme="minorHAnsi" w:hAnsiTheme="minorHAnsi" w:cstheme="minorHAnsi"/>
              </w:rPr>
              <w:t>open windows to let fresh air in</w:t>
            </w:r>
          </w:p>
          <w:p w14:paraId="472ACABC" w14:textId="02D1AE7C" w:rsidR="00C80E61" w:rsidRPr="006D256B" w:rsidRDefault="00C80E61" w:rsidP="00B56DD3">
            <w:pPr>
              <w:pStyle w:val="ListParagraph"/>
              <w:numPr>
                <w:ilvl w:val="0"/>
                <w:numId w:val="39"/>
              </w:numPr>
              <w:rPr>
                <w:rFonts w:asciiTheme="minorHAnsi" w:hAnsiTheme="minorHAnsi" w:cstheme="minorHAnsi"/>
              </w:rPr>
            </w:pPr>
            <w:r w:rsidRPr="006D256B">
              <w:rPr>
                <w:rFonts w:asciiTheme="minorHAnsi" w:hAnsiTheme="minorHAnsi" w:cstheme="minorHAnsi"/>
              </w:rPr>
              <w:t>follow the </w:t>
            </w:r>
            <w:hyperlink r:id="rId18" w:history="1">
              <w:r w:rsidRPr="006D256B">
                <w:rPr>
                  <w:rStyle w:val="Hyperlink"/>
                  <w:rFonts w:asciiTheme="minorHAnsi" w:hAnsiTheme="minorHAnsi" w:cstheme="minorHAnsi"/>
                </w:rPr>
                <w:t>current guidance</w:t>
              </w:r>
            </w:hyperlink>
          </w:p>
          <w:p w14:paraId="5EB91AAD" w14:textId="73776A02" w:rsidR="008754FC" w:rsidRPr="00E82E10" w:rsidRDefault="008754FC" w:rsidP="00B56DD3">
            <w:pPr>
              <w:pStyle w:val="ListParagraph"/>
              <w:numPr>
                <w:ilvl w:val="0"/>
                <w:numId w:val="32"/>
              </w:numPr>
              <w:spacing w:after="0" w:line="240" w:lineRule="auto"/>
              <w:rPr>
                <w:rFonts w:asciiTheme="minorHAnsi" w:hAnsiTheme="minorHAnsi" w:cstheme="minorHAnsi"/>
                <w:color w:val="0B0C0C"/>
                <w:shd w:val="clear" w:color="auto" w:fill="FFFFFF"/>
              </w:rPr>
            </w:pPr>
            <w:r w:rsidRPr="00E82E10">
              <w:rPr>
                <w:rFonts w:asciiTheme="minorHAnsi" w:hAnsiTheme="minorHAnsi" w:cstheme="minorHAnsi"/>
              </w:rPr>
              <w:t xml:space="preserve">An individual risk assessment is carried out for pregnant staff with </w:t>
            </w:r>
            <w:r w:rsidRPr="00E82E10">
              <w:rPr>
                <w:rFonts w:asciiTheme="minorHAnsi" w:hAnsiTheme="minorHAnsi" w:cstheme="minorHAnsi"/>
                <w:color w:val="0B0C0C"/>
                <w:shd w:val="clear" w:color="auto" w:fill="FFFFFF"/>
              </w:rPr>
              <w:t xml:space="preserve">appropriate risk mitigation in line with the latest recommendations from DHSC, PHE &amp; RCOG. See </w:t>
            </w:r>
            <w:r w:rsidRPr="00E82E10">
              <w:rPr>
                <w:rFonts w:asciiTheme="minorHAnsi" w:hAnsiTheme="minorHAnsi" w:cstheme="minorHAnsi"/>
                <w:b/>
                <w:bCs/>
                <w:color w:val="0B0C0C"/>
                <w:shd w:val="clear" w:color="auto" w:fill="FFFFFF"/>
              </w:rPr>
              <w:t>RA 026 New &amp; Expectant member of staff.</w:t>
            </w:r>
          </w:p>
          <w:p w14:paraId="7E414B1E" w14:textId="77777777" w:rsidR="008754FC" w:rsidRPr="00E82E10" w:rsidRDefault="008754FC" w:rsidP="00B56DD3">
            <w:pPr>
              <w:pStyle w:val="ListParagraph"/>
              <w:numPr>
                <w:ilvl w:val="0"/>
                <w:numId w:val="32"/>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 xml:space="preserve">Pregnant staff of any gestation are not required to continue working on site if this is not supported by the separate risk assessment. </w:t>
            </w:r>
          </w:p>
          <w:p w14:paraId="29EBA9CC" w14:textId="77777777" w:rsidR="008754FC" w:rsidRPr="00E82E10" w:rsidRDefault="008754FC" w:rsidP="00B56DD3">
            <w:pPr>
              <w:pStyle w:val="ListParagraph"/>
              <w:numPr>
                <w:ilvl w:val="0"/>
                <w:numId w:val="32"/>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 xml:space="preserve">Staff who are in the </w:t>
            </w:r>
            <w:r w:rsidRPr="00C80E61">
              <w:rPr>
                <w:rFonts w:asciiTheme="minorHAnsi" w:hAnsiTheme="minorHAnsi" w:cstheme="minorHAnsi"/>
                <w:b/>
                <w:bCs/>
              </w:rPr>
              <w:t>below</w:t>
            </w:r>
            <w:r w:rsidRPr="00E82E10">
              <w:rPr>
                <w:rFonts w:asciiTheme="minorHAnsi" w:hAnsiTheme="minorHAnsi" w:cstheme="minorHAnsi"/>
              </w:rPr>
              <w:t xml:space="preserve"> categories should take a more precautionary approach:</w:t>
            </w:r>
          </w:p>
          <w:p w14:paraId="50DDC02A" w14:textId="77777777" w:rsidR="008754FC" w:rsidRPr="00E82E10" w:rsidRDefault="008754FC" w:rsidP="00B56DD3">
            <w:pPr>
              <w:pStyle w:val="ListParagraph"/>
              <w:numPr>
                <w:ilvl w:val="1"/>
                <w:numId w:val="32"/>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 xml:space="preserve">partially vaccinated or unvaccinated </w:t>
            </w:r>
          </w:p>
          <w:p w14:paraId="6621E8EB" w14:textId="77777777" w:rsidR="008754FC" w:rsidRPr="00E82E10" w:rsidRDefault="008754FC" w:rsidP="00B56DD3">
            <w:pPr>
              <w:pStyle w:val="ListParagraph"/>
              <w:numPr>
                <w:ilvl w:val="1"/>
                <w:numId w:val="32"/>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&gt;28 weeks pregnant and beyond, or</w:t>
            </w:r>
          </w:p>
          <w:p w14:paraId="3DF15B29" w14:textId="77777777" w:rsidR="008754FC" w:rsidRPr="00E82E10" w:rsidRDefault="008754FC" w:rsidP="00B56DD3">
            <w:pPr>
              <w:pStyle w:val="ListParagraph"/>
              <w:numPr>
                <w:ilvl w:val="1"/>
                <w:numId w:val="32"/>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 xml:space="preserve"> are pregnant and have an underlying health condition that puts them at a greater risk of severe illness from coronavirus at any gestation</w:t>
            </w:r>
          </w:p>
          <w:p w14:paraId="6F42FAED" w14:textId="77777777" w:rsidR="008754FC" w:rsidRPr="00E82E10" w:rsidRDefault="008754FC" w:rsidP="00B56DD3">
            <w:pPr>
              <w:pStyle w:val="ListParagraph"/>
              <w:numPr>
                <w:ilvl w:val="0"/>
                <w:numId w:val="32"/>
              </w:numPr>
              <w:spacing w:after="0" w:line="240" w:lineRule="auto"/>
              <w:rPr>
                <w:rFonts w:asciiTheme="minorHAnsi" w:hAnsiTheme="minorHAnsi" w:cstheme="minorHAnsi"/>
              </w:rPr>
            </w:pPr>
            <w:r w:rsidRPr="00E82E10">
              <w:rPr>
                <w:rFonts w:asciiTheme="minorHAnsi" w:hAnsiTheme="minorHAnsi" w:cstheme="minorHAnsi"/>
              </w:rPr>
              <w:t>School will undertake a workplace risk assessment for the above staff (</w:t>
            </w:r>
            <w:r w:rsidRPr="00E82E10">
              <w:rPr>
                <w:rFonts w:asciiTheme="minorHAnsi" w:hAnsiTheme="minorHAnsi" w:cstheme="minorHAnsi"/>
                <w:b/>
                <w:bCs/>
              </w:rPr>
              <w:t>See RA 026),</w:t>
            </w:r>
            <w:r w:rsidRPr="00E82E10">
              <w:rPr>
                <w:rFonts w:asciiTheme="minorHAnsi" w:hAnsiTheme="minorHAnsi" w:cstheme="minorHAnsi"/>
              </w:rPr>
              <w:t xml:space="preserve"> and where appropriate consider both how to redeploy them and how to maximise the potential for homeworking, wherever possible.</w:t>
            </w:r>
          </w:p>
          <w:p w14:paraId="2F6A98C8" w14:textId="77777777" w:rsidR="00BF7A37" w:rsidRDefault="008754FC" w:rsidP="00B56DD3">
            <w:pPr>
              <w:pStyle w:val="ListParagraph"/>
              <w:numPr>
                <w:ilvl w:val="0"/>
                <w:numId w:val="32"/>
              </w:numPr>
              <w:tabs>
                <w:tab w:val="left" w:pos="1560"/>
              </w:tabs>
              <w:suppressAutoHyphens/>
              <w:autoSpaceDN w:val="0"/>
              <w:spacing w:after="0" w:line="240" w:lineRule="auto"/>
              <w:jc w:val="both"/>
              <w:textAlignment w:val="baseline"/>
              <w:rPr>
                <w:rFonts w:asciiTheme="minorHAnsi" w:hAnsiTheme="minorHAnsi" w:cstheme="minorHAnsi"/>
              </w:rPr>
            </w:pPr>
            <w:r w:rsidRPr="00E82E10">
              <w:rPr>
                <w:rFonts w:asciiTheme="minorHAnsi" w:hAnsiTheme="minorHAnsi" w:cstheme="minorHAnsi"/>
              </w:rPr>
              <w:t>School will apply the same controls to pregnant pupils.</w:t>
            </w:r>
          </w:p>
          <w:p w14:paraId="41E1151D" w14:textId="77777777" w:rsidR="008754FC" w:rsidRPr="0090178A" w:rsidRDefault="008754FC" w:rsidP="00B56DD3">
            <w:pPr>
              <w:pStyle w:val="ListParagraph"/>
              <w:numPr>
                <w:ilvl w:val="0"/>
                <w:numId w:val="32"/>
              </w:numPr>
              <w:tabs>
                <w:tab w:val="left" w:pos="1560"/>
              </w:tabs>
              <w:suppressAutoHyphens/>
              <w:autoSpaceDN w:val="0"/>
              <w:spacing w:after="0" w:line="240" w:lineRule="auto"/>
              <w:jc w:val="both"/>
              <w:textAlignment w:val="baseline"/>
              <w:rPr>
                <w:rFonts w:asciiTheme="minorHAnsi" w:hAnsiTheme="minorHAnsi" w:cstheme="minorHAnsi"/>
              </w:rPr>
            </w:pPr>
            <w:r w:rsidRPr="0090178A">
              <w:rPr>
                <w:rFonts w:asciiTheme="minorHAnsi" w:hAnsiTheme="minorHAnsi" w:cstheme="minorHAnsi"/>
              </w:rPr>
              <w:t xml:space="preserve">Pregnant staff are encouraged to get vaccinated if possible. </w:t>
            </w:r>
            <w:hyperlink r:id="rId19" w:history="1">
              <w:r w:rsidRPr="0090178A">
                <w:rPr>
                  <w:rStyle w:val="Hyperlink"/>
                  <w:rFonts w:asciiTheme="minorHAnsi" w:hAnsiTheme="minorHAnsi" w:cstheme="minorHAnsi"/>
                </w:rPr>
                <w:t xml:space="preserve"> COVID-19 vaccination: a guide for women of childbearing age, pregnant or breastfeeding</w:t>
              </w:r>
            </w:hyperlink>
            <w:r w:rsidRPr="0090178A">
              <w:rPr>
                <w:rFonts w:asciiTheme="minorHAnsi" w:hAnsiTheme="minorHAnsi" w:cstheme="minorHAnsi"/>
              </w:rPr>
              <w:t xml:space="preserve"> contains further advice on vaccination.</w:t>
            </w:r>
          </w:p>
          <w:p w14:paraId="610CF5EA" w14:textId="77777777" w:rsidR="009D6F29" w:rsidRDefault="009D6F29" w:rsidP="00B56DD3">
            <w:pPr>
              <w:pStyle w:val="ListParagraph"/>
              <w:numPr>
                <w:ilvl w:val="0"/>
                <w:numId w:val="32"/>
              </w:numPr>
              <w:tabs>
                <w:tab w:val="left" w:pos="1560"/>
              </w:tabs>
              <w:suppressAutoHyphens/>
              <w:autoSpaceDN w:val="0"/>
              <w:spacing w:after="0" w:line="240" w:lineRule="auto"/>
              <w:jc w:val="both"/>
              <w:textAlignment w:val="baseline"/>
              <w:rPr>
                <w:rFonts w:asciiTheme="minorHAnsi" w:hAnsiTheme="minorHAnsi" w:cstheme="minorHAnsi"/>
              </w:rPr>
            </w:pPr>
            <w:r w:rsidRPr="0090178A">
              <w:rPr>
                <w:rFonts w:asciiTheme="minorHAnsi" w:hAnsiTheme="minorHAnsi" w:cstheme="minorHAnsi"/>
              </w:rPr>
              <w:lastRenderedPageBreak/>
              <w:t>School will respond to all changes to guidance for pregnant employees.</w:t>
            </w:r>
          </w:p>
          <w:p w14:paraId="48FDA2A5" w14:textId="0372AABE" w:rsidR="00EF65F6" w:rsidRPr="00BF7A37" w:rsidRDefault="00EF65F6" w:rsidP="00EF65F6">
            <w:pPr>
              <w:pStyle w:val="ListParagraph"/>
              <w:tabs>
                <w:tab w:val="left" w:pos="1560"/>
              </w:tabs>
              <w:suppressAutoHyphens/>
              <w:autoSpaceDN w:val="0"/>
              <w:spacing w:after="0" w:line="240" w:lineRule="auto"/>
              <w:ind w:left="357"/>
              <w:jc w:val="both"/>
              <w:textAlignment w:val="baseline"/>
              <w:rPr>
                <w:rFonts w:asciiTheme="minorHAnsi" w:hAnsiTheme="minorHAnsi" w:cstheme="minorHAnsi"/>
              </w:rPr>
            </w:pPr>
          </w:p>
        </w:tc>
        <w:tc>
          <w:tcPr>
            <w:tcW w:w="1710" w:type="dxa"/>
          </w:tcPr>
          <w:p w14:paraId="2EAA5119" w14:textId="77777777"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45557918" w14:textId="56F5EB8C"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7B136FCC" w14:textId="62CE4E7B" w:rsidR="008754FC" w:rsidRPr="00046203" w:rsidRDefault="008754FC" w:rsidP="008754FC">
            <w:pPr>
              <w:pStyle w:val="Header"/>
              <w:tabs>
                <w:tab w:val="clear" w:pos="4153"/>
                <w:tab w:val="clear" w:pos="8306"/>
              </w:tabs>
              <w:rPr>
                <w:rFonts w:asciiTheme="minorHAnsi" w:hAnsiTheme="minorHAnsi" w:cstheme="minorHAnsi"/>
                <w:sz w:val="22"/>
                <w:szCs w:val="22"/>
                <w:highlight w:val="yellow"/>
              </w:rPr>
            </w:pPr>
          </w:p>
        </w:tc>
      </w:tr>
      <w:tr w:rsidR="008754FC" w:rsidRPr="00046203" w14:paraId="706EA510" w14:textId="77777777" w:rsidTr="00356E53">
        <w:trPr>
          <w:trHeight w:val="540"/>
        </w:trPr>
        <w:tc>
          <w:tcPr>
            <w:tcW w:w="2802" w:type="dxa"/>
          </w:tcPr>
          <w:p w14:paraId="1F5A75AD" w14:textId="4DDE4CEE" w:rsidR="008754FC"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lastRenderedPageBreak/>
              <w:t>Education workforce</w:t>
            </w:r>
          </w:p>
          <w:p w14:paraId="64CF8441" w14:textId="77777777" w:rsidR="008754FC" w:rsidRDefault="008754FC" w:rsidP="008754FC">
            <w:pPr>
              <w:pStyle w:val="Header"/>
              <w:tabs>
                <w:tab w:val="clear" w:pos="4153"/>
                <w:tab w:val="clear" w:pos="8306"/>
              </w:tabs>
              <w:rPr>
                <w:rFonts w:asciiTheme="minorHAnsi" w:hAnsiTheme="minorHAnsi" w:cstheme="minorHAnsi"/>
                <w:b/>
                <w:sz w:val="22"/>
                <w:szCs w:val="22"/>
              </w:rPr>
            </w:pPr>
          </w:p>
          <w:p w14:paraId="191649F7" w14:textId="3BFB59C0" w:rsidR="008754FC" w:rsidRPr="00046203" w:rsidRDefault="008754FC" w:rsidP="008754FC">
            <w:pPr>
              <w:pStyle w:val="Header"/>
              <w:tabs>
                <w:tab w:val="clear" w:pos="4153"/>
                <w:tab w:val="clear" w:pos="8306"/>
              </w:tabs>
              <w:rPr>
                <w:rFonts w:asciiTheme="minorHAnsi" w:hAnsiTheme="minorHAnsi" w:cstheme="minorHAnsi"/>
                <w:b/>
                <w:sz w:val="22"/>
                <w:szCs w:val="22"/>
                <w:highlight w:val="green"/>
              </w:rPr>
            </w:pPr>
          </w:p>
        </w:tc>
        <w:tc>
          <w:tcPr>
            <w:tcW w:w="2779" w:type="dxa"/>
          </w:tcPr>
          <w:p w14:paraId="07204906" w14:textId="27B167D5"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198CCFBC" w14:textId="60F455E2" w:rsidR="008754FC" w:rsidRPr="00EF65F6" w:rsidRDefault="008754FC" w:rsidP="00B56DD3">
            <w:pPr>
              <w:pStyle w:val="ListParagraph"/>
              <w:numPr>
                <w:ilvl w:val="0"/>
                <w:numId w:val="37"/>
              </w:numPr>
              <w:rPr>
                <w:rFonts w:asciiTheme="minorHAnsi" w:hAnsiTheme="minorHAnsi" w:cstheme="minorHAnsi"/>
              </w:rPr>
            </w:pPr>
            <w:r w:rsidRPr="00EF65F6">
              <w:rPr>
                <w:rFonts w:asciiTheme="minorHAnsi" w:hAnsiTheme="minorHAnsi" w:cstheme="minorHAnsi"/>
              </w:rPr>
              <w:t>School contingency plans include details if it is appropriate for some staff to work remotely if restrictions are imposed.</w:t>
            </w:r>
          </w:p>
          <w:p w14:paraId="5EAE6465" w14:textId="77777777" w:rsidR="008754FC" w:rsidRPr="00EF65F6" w:rsidRDefault="008754FC" w:rsidP="008754FC">
            <w:pPr>
              <w:rPr>
                <w:sz w:val="22"/>
                <w:szCs w:val="22"/>
              </w:rPr>
            </w:pPr>
          </w:p>
          <w:p w14:paraId="634E54A6" w14:textId="77777777" w:rsidR="008754FC" w:rsidRPr="00EF65F6" w:rsidRDefault="008754FC" w:rsidP="008754FC">
            <w:pPr>
              <w:rPr>
                <w:rFonts w:asciiTheme="minorHAnsi" w:hAnsiTheme="minorHAnsi" w:cstheme="minorHAnsi"/>
                <w:b/>
                <w:bCs/>
                <w:sz w:val="22"/>
                <w:szCs w:val="22"/>
              </w:rPr>
            </w:pPr>
            <w:r w:rsidRPr="00EF65F6">
              <w:rPr>
                <w:rFonts w:asciiTheme="minorHAnsi" w:hAnsiTheme="minorHAnsi" w:cstheme="minorHAnsi"/>
                <w:b/>
                <w:bCs/>
                <w:sz w:val="22"/>
                <w:szCs w:val="22"/>
              </w:rPr>
              <w:t>From 13</w:t>
            </w:r>
            <w:r w:rsidRPr="00EF65F6">
              <w:rPr>
                <w:rFonts w:asciiTheme="minorHAnsi" w:hAnsiTheme="minorHAnsi" w:cstheme="minorHAnsi"/>
                <w:b/>
                <w:bCs/>
                <w:sz w:val="22"/>
                <w:szCs w:val="22"/>
                <w:vertAlign w:val="superscript"/>
              </w:rPr>
              <w:t>th</w:t>
            </w:r>
            <w:r w:rsidRPr="00EF65F6">
              <w:rPr>
                <w:rFonts w:asciiTheme="minorHAnsi" w:hAnsiTheme="minorHAnsi" w:cstheme="minorHAnsi"/>
                <w:b/>
                <w:bCs/>
                <w:sz w:val="22"/>
                <w:szCs w:val="22"/>
              </w:rPr>
              <w:t xml:space="preserve"> December 2021 </w:t>
            </w:r>
          </w:p>
          <w:p w14:paraId="4F125BF7" w14:textId="77777777" w:rsidR="008754FC" w:rsidRPr="00EF65F6" w:rsidRDefault="008754FC" w:rsidP="00B56DD3">
            <w:pPr>
              <w:pStyle w:val="ListParagraph"/>
              <w:numPr>
                <w:ilvl w:val="0"/>
                <w:numId w:val="30"/>
              </w:numPr>
              <w:spacing w:after="0" w:line="240" w:lineRule="auto"/>
              <w:rPr>
                <w:rFonts w:asciiTheme="minorHAnsi" w:hAnsiTheme="minorHAnsi" w:cstheme="minorHAnsi"/>
              </w:rPr>
            </w:pPr>
            <w:r w:rsidRPr="00EF65F6">
              <w:rPr>
                <w:rFonts w:asciiTheme="minorHAnsi" w:hAnsiTheme="minorHAnsi" w:cstheme="minorHAnsi"/>
              </w:rPr>
              <w:t>School will consider whether it is possible for specific staff undertaking certain roles to work from home without disrupting to face-to-face education.</w:t>
            </w:r>
          </w:p>
          <w:p w14:paraId="7C9E18CF" w14:textId="78FC85AF" w:rsidR="008754FC" w:rsidRPr="00046203" w:rsidRDefault="008754FC" w:rsidP="00B56DD3">
            <w:pPr>
              <w:pStyle w:val="ListParagraph"/>
              <w:numPr>
                <w:ilvl w:val="0"/>
                <w:numId w:val="30"/>
              </w:numPr>
              <w:rPr>
                <w:rFonts w:asciiTheme="minorHAnsi" w:hAnsiTheme="minorHAnsi" w:cstheme="minorHAnsi"/>
              </w:rPr>
            </w:pPr>
            <w:r w:rsidRPr="00EF65F6">
              <w:rPr>
                <w:rFonts w:asciiTheme="minorHAnsi" w:hAnsiTheme="minorHAnsi" w:cstheme="minorHAnsi"/>
              </w:rPr>
              <w:t>School will consider whether home working is appropriate for employees taking into account mental or physical health difficulties, or those with a particularly challenging home working environment. (</w:t>
            </w:r>
            <w:r w:rsidRPr="00EF65F6">
              <w:rPr>
                <w:rFonts w:asciiTheme="minorHAnsi" w:hAnsiTheme="minorHAnsi" w:cstheme="minorHAnsi"/>
                <w:b/>
                <w:bCs/>
              </w:rPr>
              <w:t xml:space="preserve">See RA 028 Working from </w:t>
            </w:r>
            <w:r w:rsidR="00A15D38" w:rsidRPr="00EF65F6">
              <w:rPr>
                <w:rFonts w:asciiTheme="minorHAnsi" w:hAnsiTheme="minorHAnsi" w:cstheme="minorHAnsi"/>
                <w:b/>
                <w:bCs/>
              </w:rPr>
              <w:t>home</w:t>
            </w:r>
            <w:r w:rsidR="00A15D38" w:rsidRPr="00EF65F6">
              <w:rPr>
                <w:rFonts w:asciiTheme="minorHAnsi" w:hAnsiTheme="minorHAnsi" w:cstheme="minorHAnsi"/>
              </w:rPr>
              <w:t>)</w:t>
            </w:r>
          </w:p>
        </w:tc>
        <w:tc>
          <w:tcPr>
            <w:tcW w:w="1710" w:type="dxa"/>
          </w:tcPr>
          <w:p w14:paraId="12A67F4C" w14:textId="77777777"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582AAECA" w14:textId="186E33CB"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7880634E" w14:textId="4738547C" w:rsidR="00A15D38" w:rsidRPr="00046203" w:rsidRDefault="00A15D38" w:rsidP="008754FC">
            <w:pPr>
              <w:pStyle w:val="Header"/>
              <w:tabs>
                <w:tab w:val="clear" w:pos="4153"/>
                <w:tab w:val="clear" w:pos="8306"/>
              </w:tabs>
              <w:rPr>
                <w:rFonts w:asciiTheme="minorHAnsi" w:hAnsiTheme="minorHAnsi" w:cstheme="minorHAnsi"/>
                <w:sz w:val="22"/>
                <w:szCs w:val="22"/>
                <w:highlight w:val="yellow"/>
              </w:rPr>
            </w:pPr>
            <w:r w:rsidRPr="00A15D38">
              <w:rPr>
                <w:rFonts w:asciiTheme="minorHAnsi" w:hAnsiTheme="minorHAnsi" w:cstheme="minorHAnsi"/>
                <w:sz w:val="22"/>
                <w:szCs w:val="22"/>
              </w:rPr>
              <w:t>Complete RA 028 Working from home for these staff</w:t>
            </w:r>
          </w:p>
        </w:tc>
      </w:tr>
      <w:tr w:rsidR="008754FC" w:rsidRPr="00046203" w14:paraId="0B82302A" w14:textId="2892412E" w:rsidTr="00356E53">
        <w:trPr>
          <w:trHeight w:val="540"/>
        </w:trPr>
        <w:tc>
          <w:tcPr>
            <w:tcW w:w="2802" w:type="dxa"/>
          </w:tcPr>
          <w:p w14:paraId="1ECCBF65" w14:textId="77777777" w:rsidR="008754FC" w:rsidRPr="00046203" w:rsidRDefault="008754FC" w:rsidP="008754FC">
            <w:pPr>
              <w:pStyle w:val="Header"/>
              <w:tabs>
                <w:tab w:val="clear" w:pos="4153"/>
                <w:tab w:val="clear" w:pos="8306"/>
              </w:tabs>
              <w:rPr>
                <w:rFonts w:asciiTheme="minorHAnsi" w:hAnsiTheme="minorHAnsi" w:cstheme="minorHAnsi"/>
                <w:b/>
                <w:sz w:val="22"/>
                <w:szCs w:val="22"/>
                <w:lang w:eastAsia="en-GB"/>
              </w:rPr>
            </w:pPr>
            <w:r w:rsidRPr="00046203">
              <w:rPr>
                <w:rFonts w:asciiTheme="minorHAnsi" w:hAnsiTheme="minorHAnsi" w:cstheme="minorHAnsi"/>
                <w:b/>
                <w:sz w:val="22"/>
                <w:szCs w:val="22"/>
                <w:lang w:eastAsia="en-GB"/>
              </w:rPr>
              <w:t xml:space="preserve">Residential educational visits </w:t>
            </w:r>
          </w:p>
          <w:p w14:paraId="5138C8F6" w14:textId="33FF4920" w:rsidR="008754FC" w:rsidRPr="00046203" w:rsidRDefault="008754FC" w:rsidP="008754FC">
            <w:pPr>
              <w:pStyle w:val="Header"/>
              <w:tabs>
                <w:tab w:val="clear" w:pos="4153"/>
                <w:tab w:val="clear" w:pos="8306"/>
              </w:tabs>
              <w:rPr>
                <w:rFonts w:asciiTheme="minorHAnsi" w:hAnsiTheme="minorHAnsi" w:cstheme="minorHAnsi"/>
                <w:b/>
                <w:sz w:val="22"/>
                <w:szCs w:val="22"/>
              </w:rPr>
            </w:pPr>
          </w:p>
        </w:tc>
        <w:tc>
          <w:tcPr>
            <w:tcW w:w="2779" w:type="dxa"/>
          </w:tcPr>
          <w:p w14:paraId="0A826EDF" w14:textId="4EEFF3D3"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7CF765EC" w14:textId="4EA67234" w:rsidR="008754FC" w:rsidRPr="00046203" w:rsidRDefault="008754FC" w:rsidP="00B56DD3">
            <w:pPr>
              <w:numPr>
                <w:ilvl w:val="0"/>
                <w:numId w:val="7"/>
              </w:numPr>
              <w:shd w:val="clear" w:color="auto" w:fill="FFFFFF"/>
              <w:rPr>
                <w:rFonts w:asciiTheme="minorHAnsi" w:hAnsiTheme="minorHAnsi" w:cstheme="minorHAnsi"/>
                <w:sz w:val="22"/>
                <w:szCs w:val="22"/>
                <w:lang w:eastAsia="en-GB"/>
              </w:rPr>
            </w:pPr>
            <w:r w:rsidRPr="00046203">
              <w:rPr>
                <w:rFonts w:asciiTheme="minorHAnsi" w:hAnsiTheme="minorHAnsi" w:cstheme="minorHAnsi"/>
                <w:sz w:val="22"/>
                <w:szCs w:val="22"/>
                <w:shd w:val="clear" w:color="auto" w:fill="FFFFFF"/>
              </w:rPr>
              <w:t xml:space="preserve">All visits are risk assessed and include current local restrictions. </w:t>
            </w:r>
            <w:r>
              <w:rPr>
                <w:rFonts w:asciiTheme="minorHAnsi" w:hAnsiTheme="minorHAnsi" w:cstheme="minorHAnsi"/>
                <w:sz w:val="22"/>
                <w:szCs w:val="22"/>
                <w:shd w:val="clear" w:color="auto" w:fill="FFFFFF"/>
              </w:rPr>
              <w:t xml:space="preserve">School uses Evolve and has an EVC </w:t>
            </w:r>
            <w:r w:rsidR="00A22712">
              <w:rPr>
                <w:rFonts w:asciiTheme="minorHAnsi" w:hAnsiTheme="minorHAnsi" w:cstheme="minorHAnsi"/>
                <w:sz w:val="22"/>
                <w:szCs w:val="22"/>
                <w:shd w:val="clear" w:color="auto" w:fill="FFFFFF"/>
              </w:rPr>
              <w:t>(Julie Yardley)</w:t>
            </w:r>
          </w:p>
          <w:p w14:paraId="103513FE" w14:textId="77777777" w:rsidR="0004215E" w:rsidRPr="0004215E" w:rsidRDefault="008754FC" w:rsidP="00B56DD3">
            <w:pPr>
              <w:numPr>
                <w:ilvl w:val="0"/>
                <w:numId w:val="7"/>
              </w:numPr>
              <w:shd w:val="clear" w:color="auto" w:fill="FFFFFF"/>
              <w:rPr>
                <w:rFonts w:asciiTheme="minorHAnsi" w:hAnsiTheme="minorHAnsi" w:cstheme="minorHAnsi"/>
                <w:sz w:val="22"/>
                <w:szCs w:val="22"/>
                <w:lang w:eastAsia="en-GB"/>
              </w:rPr>
            </w:pPr>
            <w:r w:rsidRPr="00046203">
              <w:rPr>
                <w:rFonts w:asciiTheme="minorHAnsi" w:hAnsiTheme="minorHAnsi" w:cstheme="minorHAnsi"/>
                <w:sz w:val="22"/>
                <w:szCs w:val="22"/>
                <w:shd w:val="clear" w:color="auto" w:fill="FFFFFF"/>
              </w:rPr>
              <w:t xml:space="preserve">School will consider carefully if the educational visit is still appropriate and safe. </w:t>
            </w:r>
          </w:p>
          <w:p w14:paraId="3A0E0C77" w14:textId="5A58800B" w:rsidR="008754FC" w:rsidRPr="00046203" w:rsidRDefault="0004215E" w:rsidP="00B56DD3">
            <w:pPr>
              <w:numPr>
                <w:ilvl w:val="0"/>
                <w:numId w:val="7"/>
              </w:numPr>
              <w:shd w:val="clear" w:color="auto" w:fill="FFFFFF"/>
              <w:rPr>
                <w:rFonts w:asciiTheme="minorHAnsi" w:hAnsiTheme="minorHAnsi" w:cstheme="minorHAnsi"/>
                <w:sz w:val="22"/>
                <w:szCs w:val="22"/>
                <w:lang w:eastAsia="en-GB"/>
              </w:rPr>
            </w:pPr>
            <w:r>
              <w:rPr>
                <w:rFonts w:asciiTheme="minorHAnsi" w:hAnsiTheme="minorHAnsi" w:cstheme="minorHAnsi"/>
                <w:sz w:val="22"/>
                <w:szCs w:val="22"/>
                <w:shd w:val="clear" w:color="auto" w:fill="FFFFFF"/>
              </w:rPr>
              <w:t xml:space="preserve"> </w:t>
            </w:r>
            <w:r w:rsidRPr="00046203">
              <w:rPr>
                <w:rFonts w:asciiTheme="minorHAnsi" w:hAnsiTheme="minorHAnsi" w:cstheme="minorHAnsi"/>
                <w:sz w:val="22"/>
                <w:szCs w:val="22"/>
                <w:shd w:val="clear" w:color="auto" w:fill="FFFFFF"/>
              </w:rPr>
              <w:t>Only pupils who are attending the setting will go on an educational visit.</w:t>
            </w:r>
          </w:p>
          <w:p w14:paraId="48E40AE5" w14:textId="1A6C1A6B" w:rsidR="008754FC" w:rsidRPr="00AE02FB" w:rsidRDefault="008754FC" w:rsidP="0004215E">
            <w:pPr>
              <w:shd w:val="clear" w:color="auto" w:fill="FFFFFF"/>
              <w:rPr>
                <w:rFonts w:asciiTheme="minorHAnsi" w:hAnsiTheme="minorHAnsi" w:cstheme="minorHAnsi"/>
                <w:sz w:val="22"/>
                <w:szCs w:val="22"/>
                <w:lang w:eastAsia="en-GB"/>
              </w:rPr>
            </w:pPr>
          </w:p>
        </w:tc>
        <w:tc>
          <w:tcPr>
            <w:tcW w:w="1710" w:type="dxa"/>
          </w:tcPr>
          <w:p w14:paraId="276F04C0" w14:textId="77777777"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6F82E1A2" w14:textId="691609C5"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0B16FA04" w14:textId="4643A771" w:rsidR="008754FC" w:rsidRPr="00046203" w:rsidRDefault="008754FC" w:rsidP="008754FC">
            <w:pPr>
              <w:pStyle w:val="Header"/>
              <w:tabs>
                <w:tab w:val="clear" w:pos="4153"/>
                <w:tab w:val="clear" w:pos="8306"/>
              </w:tabs>
              <w:rPr>
                <w:rFonts w:asciiTheme="minorHAnsi" w:hAnsiTheme="minorHAnsi" w:cstheme="minorHAnsi"/>
                <w:sz w:val="22"/>
                <w:szCs w:val="22"/>
                <w:highlight w:val="yellow"/>
              </w:rPr>
            </w:pPr>
          </w:p>
        </w:tc>
      </w:tr>
      <w:tr w:rsidR="0004215E" w:rsidRPr="00046203" w14:paraId="590F1A32" w14:textId="77777777" w:rsidTr="00356E53">
        <w:trPr>
          <w:trHeight w:val="540"/>
        </w:trPr>
        <w:tc>
          <w:tcPr>
            <w:tcW w:w="2802" w:type="dxa"/>
          </w:tcPr>
          <w:p w14:paraId="2337BF8E" w14:textId="77777777" w:rsidR="0004215E" w:rsidRPr="009F4B4B" w:rsidRDefault="0004215E" w:rsidP="0004215E">
            <w:pPr>
              <w:pStyle w:val="Heading2"/>
              <w:framePr w:hSpace="0" w:wrap="auto" w:vAnchor="margin" w:yAlign="inline"/>
              <w:rPr>
                <w:rFonts w:asciiTheme="minorHAnsi" w:hAnsiTheme="minorHAnsi" w:cstheme="minorHAnsi"/>
                <w:sz w:val="22"/>
                <w:szCs w:val="22"/>
              </w:rPr>
            </w:pPr>
            <w:r w:rsidRPr="009F4B4B">
              <w:rPr>
                <w:rFonts w:asciiTheme="minorHAnsi" w:hAnsiTheme="minorHAnsi" w:cstheme="minorHAnsi"/>
                <w:bCs/>
                <w:sz w:val="22"/>
                <w:szCs w:val="22"/>
                <w:lang w:eastAsia="en-GB"/>
              </w:rPr>
              <w:lastRenderedPageBreak/>
              <w:t>UPDATE</w:t>
            </w:r>
            <w:r w:rsidRPr="009F4B4B">
              <w:rPr>
                <w:rFonts w:asciiTheme="minorHAnsi" w:hAnsiTheme="minorHAnsi" w:cstheme="minorHAnsi"/>
                <w:b w:val="0"/>
                <w:sz w:val="22"/>
                <w:szCs w:val="22"/>
                <w:lang w:eastAsia="en-GB"/>
              </w:rPr>
              <w:t xml:space="preserve"> </w:t>
            </w:r>
            <w:r w:rsidRPr="009F4B4B">
              <w:rPr>
                <w:rFonts w:asciiTheme="minorHAnsi" w:hAnsiTheme="minorHAnsi" w:cstheme="minorHAnsi"/>
                <w:sz w:val="22"/>
                <w:szCs w:val="22"/>
              </w:rPr>
              <w:t xml:space="preserve">Large events -Mandatory certification </w:t>
            </w:r>
          </w:p>
          <w:p w14:paraId="2CBC676E" w14:textId="77777777" w:rsidR="0004215E" w:rsidRPr="009F4B4B" w:rsidRDefault="0004215E" w:rsidP="0004215E">
            <w:pPr>
              <w:pStyle w:val="Heading2"/>
              <w:framePr w:hSpace="0" w:wrap="auto" w:vAnchor="margin" w:yAlign="inline"/>
              <w:rPr>
                <w:rFonts w:asciiTheme="minorHAnsi" w:hAnsiTheme="minorHAnsi" w:cstheme="minorHAnsi"/>
                <w:sz w:val="22"/>
                <w:szCs w:val="22"/>
              </w:rPr>
            </w:pPr>
          </w:p>
          <w:p w14:paraId="52D8AD51" w14:textId="77777777" w:rsidR="0004215E" w:rsidRPr="009F4B4B" w:rsidRDefault="0004215E" w:rsidP="0004215E">
            <w:pPr>
              <w:pStyle w:val="Heading2"/>
              <w:framePr w:hSpace="0" w:wrap="auto" w:vAnchor="margin" w:yAlign="inline"/>
              <w:rPr>
                <w:rFonts w:asciiTheme="minorHAnsi" w:hAnsiTheme="minorHAnsi" w:cstheme="minorHAnsi"/>
                <w:sz w:val="22"/>
                <w:szCs w:val="22"/>
                <w:u w:val="single"/>
              </w:rPr>
            </w:pPr>
            <w:r w:rsidRPr="009F4B4B">
              <w:rPr>
                <w:rFonts w:asciiTheme="minorHAnsi" w:hAnsiTheme="minorHAnsi" w:cstheme="minorHAnsi"/>
                <w:color w:val="080808"/>
                <w:sz w:val="22"/>
                <w:szCs w:val="22"/>
                <w:u w:val="single"/>
              </w:rPr>
              <w:t>from Wednesday 15</w:t>
            </w:r>
            <w:r w:rsidRPr="009F4B4B">
              <w:rPr>
                <w:rFonts w:asciiTheme="minorHAnsi" w:hAnsiTheme="minorHAnsi" w:cstheme="minorHAnsi"/>
                <w:color w:val="080808"/>
                <w:sz w:val="22"/>
                <w:szCs w:val="22"/>
                <w:u w:val="single"/>
                <w:vertAlign w:val="superscript"/>
              </w:rPr>
              <w:t>th</w:t>
            </w:r>
            <w:r w:rsidRPr="009F4B4B">
              <w:rPr>
                <w:rFonts w:asciiTheme="minorHAnsi" w:hAnsiTheme="minorHAnsi" w:cstheme="minorHAnsi"/>
                <w:color w:val="080808"/>
                <w:sz w:val="22"/>
                <w:szCs w:val="22"/>
                <w:u w:val="single"/>
              </w:rPr>
              <w:t xml:space="preserve"> December</w:t>
            </w:r>
          </w:p>
          <w:p w14:paraId="02522B34" w14:textId="77777777" w:rsidR="0004215E" w:rsidRPr="009F4B4B" w:rsidRDefault="0004215E" w:rsidP="0004215E">
            <w:pPr>
              <w:pStyle w:val="Header"/>
              <w:tabs>
                <w:tab w:val="clear" w:pos="4153"/>
                <w:tab w:val="clear" w:pos="8306"/>
              </w:tabs>
              <w:rPr>
                <w:rFonts w:asciiTheme="minorHAnsi" w:hAnsiTheme="minorHAnsi" w:cstheme="minorHAnsi"/>
                <w:b/>
                <w:sz w:val="22"/>
                <w:szCs w:val="22"/>
              </w:rPr>
            </w:pPr>
          </w:p>
        </w:tc>
        <w:tc>
          <w:tcPr>
            <w:tcW w:w="2779" w:type="dxa"/>
          </w:tcPr>
          <w:p w14:paraId="25500DC9" w14:textId="5D7DEBC5" w:rsidR="0004215E" w:rsidRPr="009F4B4B" w:rsidRDefault="0004215E" w:rsidP="0004215E">
            <w:pPr>
              <w:pStyle w:val="Header"/>
              <w:tabs>
                <w:tab w:val="clear" w:pos="4153"/>
                <w:tab w:val="clear" w:pos="8306"/>
              </w:tabs>
              <w:rPr>
                <w:rFonts w:asciiTheme="minorHAnsi" w:hAnsiTheme="minorHAnsi" w:cstheme="minorHAnsi"/>
                <w:b/>
                <w:sz w:val="22"/>
                <w:szCs w:val="22"/>
              </w:rPr>
            </w:pPr>
            <w:r w:rsidRPr="009F4B4B">
              <w:rPr>
                <w:rFonts w:asciiTheme="minorHAnsi" w:hAnsiTheme="minorHAnsi" w:cstheme="minorHAnsi"/>
                <w:b/>
                <w:sz w:val="22"/>
                <w:szCs w:val="22"/>
              </w:rPr>
              <w:t>Staff, pupils, visitors, contractors increased risk of transmission of COVID 19</w:t>
            </w:r>
          </w:p>
        </w:tc>
        <w:tc>
          <w:tcPr>
            <w:tcW w:w="6009" w:type="dxa"/>
          </w:tcPr>
          <w:p w14:paraId="767EB2E2" w14:textId="77777777" w:rsidR="0004215E" w:rsidRPr="009F4B4B" w:rsidRDefault="0004215E" w:rsidP="00B56DD3">
            <w:pPr>
              <w:pStyle w:val="ListParagraph"/>
              <w:numPr>
                <w:ilvl w:val="0"/>
                <w:numId w:val="34"/>
              </w:numPr>
              <w:spacing w:after="0" w:line="240" w:lineRule="auto"/>
              <w:rPr>
                <w:rFonts w:asciiTheme="minorHAnsi" w:hAnsiTheme="minorHAnsi" w:cstheme="minorHAnsi"/>
              </w:rPr>
            </w:pPr>
            <w:r w:rsidRPr="009F4B4B">
              <w:rPr>
                <w:rFonts w:asciiTheme="minorHAnsi" w:hAnsiTheme="minorHAnsi" w:cstheme="minorHAnsi"/>
              </w:rPr>
              <w:t>School will follow guidance on mandatory certification (NHS COVID Pass) only if holding a specific event (such as a reception, concert or party) that meets the attendance thresholds (N.B. Under 18s are exempt from showing their COVID Status but should be counted towards attendance thresholds).</w:t>
            </w:r>
          </w:p>
          <w:p w14:paraId="75A1751F" w14:textId="77777777" w:rsidR="0004215E" w:rsidRPr="009F4B4B" w:rsidRDefault="0004215E" w:rsidP="00B56DD3">
            <w:pPr>
              <w:pStyle w:val="ListParagraph"/>
              <w:numPr>
                <w:ilvl w:val="0"/>
                <w:numId w:val="34"/>
              </w:numPr>
              <w:spacing w:after="0" w:line="240" w:lineRule="auto"/>
              <w:rPr>
                <w:rFonts w:asciiTheme="minorHAnsi" w:hAnsiTheme="minorHAnsi" w:cstheme="minorHAnsi"/>
              </w:rPr>
            </w:pPr>
            <w:proofErr w:type="spellStart"/>
            <w:r w:rsidRPr="009F4B4B">
              <w:rPr>
                <w:rFonts w:asciiTheme="minorHAnsi" w:hAnsiTheme="minorHAnsi" w:cstheme="minorHAnsi"/>
                <w:b/>
                <w:bCs/>
              </w:rPr>
              <w:t>LoTC</w:t>
            </w:r>
            <w:proofErr w:type="spellEnd"/>
            <w:r w:rsidRPr="009F4B4B">
              <w:rPr>
                <w:rFonts w:asciiTheme="minorHAnsi" w:hAnsiTheme="minorHAnsi" w:cstheme="minorHAnsi"/>
                <w:b/>
                <w:bCs/>
              </w:rPr>
              <w:t>/trips to large events –</w:t>
            </w:r>
            <w:r w:rsidRPr="009F4B4B">
              <w:rPr>
                <w:rFonts w:asciiTheme="minorHAnsi" w:eastAsia="Times New Roman" w:hAnsiTheme="minorHAnsi" w:cstheme="minorHAnsi"/>
                <w:color w:val="080808"/>
              </w:rPr>
              <w:t xml:space="preserve"> Staff on trips to theatres or large sporting events will require NHS COVID pass.</w:t>
            </w:r>
          </w:p>
          <w:p w14:paraId="4E170B31" w14:textId="77777777" w:rsidR="0004215E" w:rsidRPr="009F4B4B" w:rsidRDefault="0004215E" w:rsidP="0004215E">
            <w:pPr>
              <w:rPr>
                <w:rFonts w:asciiTheme="minorHAnsi" w:eastAsia="Calibri" w:hAnsiTheme="minorHAnsi" w:cstheme="minorHAnsi"/>
              </w:rPr>
            </w:pPr>
          </w:p>
          <w:p w14:paraId="6515240D" w14:textId="77777777" w:rsidR="0004215E" w:rsidRPr="009F4B4B" w:rsidRDefault="0004215E" w:rsidP="0004215E">
            <w:pPr>
              <w:rPr>
                <w:rFonts w:asciiTheme="minorHAnsi" w:hAnsiTheme="minorHAnsi" w:cstheme="minorHAnsi"/>
                <w:b/>
                <w:bCs/>
                <w:i/>
                <w:iCs/>
                <w:sz w:val="22"/>
                <w:szCs w:val="22"/>
              </w:rPr>
            </w:pPr>
            <w:r w:rsidRPr="009F4B4B">
              <w:rPr>
                <w:rFonts w:asciiTheme="minorHAnsi" w:hAnsiTheme="minorHAnsi" w:cstheme="minorHAnsi"/>
                <w:b/>
                <w:bCs/>
                <w:i/>
                <w:iCs/>
                <w:sz w:val="22"/>
                <w:szCs w:val="22"/>
              </w:rPr>
              <w:t>N.B. Schools should not use the NHS COVID Pass as a condition of entry for education or related activities such as exams, teaching, extra-curricular activities or any other day-to-day activities that are part of education or training.</w:t>
            </w:r>
          </w:p>
          <w:p w14:paraId="7714EAF9" w14:textId="77777777" w:rsidR="0004215E" w:rsidRPr="009F4B4B" w:rsidRDefault="0004215E" w:rsidP="0004215E"/>
          <w:p w14:paraId="0B2D8BBA" w14:textId="77777777" w:rsidR="0004215E" w:rsidRPr="009F4B4B" w:rsidRDefault="0004215E" w:rsidP="0004215E">
            <w:pPr>
              <w:shd w:val="clear" w:color="auto" w:fill="FFFFFF"/>
              <w:rPr>
                <w:rFonts w:asciiTheme="minorHAnsi" w:hAnsiTheme="minorHAnsi" w:cstheme="minorHAnsi"/>
                <w:b/>
                <w:color w:val="7030A0"/>
                <w:sz w:val="22"/>
                <w:szCs w:val="22"/>
              </w:rPr>
            </w:pPr>
          </w:p>
        </w:tc>
        <w:tc>
          <w:tcPr>
            <w:tcW w:w="1710" w:type="dxa"/>
          </w:tcPr>
          <w:p w14:paraId="78875401" w14:textId="77777777" w:rsidR="0004215E" w:rsidRPr="00046203" w:rsidRDefault="0004215E" w:rsidP="0004215E">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6D560F6C" w14:textId="7AAEACCF" w:rsidR="0004215E" w:rsidRPr="00046203" w:rsidRDefault="0004215E" w:rsidP="0004215E">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199A8C8F" w14:textId="78BAA881" w:rsidR="0004215E" w:rsidRPr="00046203" w:rsidRDefault="0004215E" w:rsidP="0004215E">
            <w:pPr>
              <w:pStyle w:val="Header"/>
              <w:tabs>
                <w:tab w:val="clear" w:pos="4153"/>
                <w:tab w:val="clear" w:pos="8306"/>
              </w:tabs>
              <w:rPr>
                <w:rFonts w:asciiTheme="minorHAnsi" w:hAnsiTheme="minorHAnsi" w:cstheme="minorHAnsi"/>
                <w:sz w:val="22"/>
                <w:szCs w:val="22"/>
                <w:highlight w:val="yellow"/>
              </w:rPr>
            </w:pPr>
          </w:p>
        </w:tc>
      </w:tr>
      <w:tr w:rsidR="008754FC" w:rsidRPr="00046203" w14:paraId="60DE41AD" w14:textId="77777777" w:rsidTr="00356E53">
        <w:trPr>
          <w:trHeight w:val="540"/>
        </w:trPr>
        <w:tc>
          <w:tcPr>
            <w:tcW w:w="2802" w:type="dxa"/>
          </w:tcPr>
          <w:p w14:paraId="3CDB2AF7" w14:textId="465000A4"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 xml:space="preserve">Attendance restrictions - </w:t>
            </w:r>
            <w:r w:rsidRPr="00046203">
              <w:rPr>
                <w:rFonts w:asciiTheme="minorHAnsi" w:hAnsiTheme="minorHAnsi" w:cstheme="minorHAnsi"/>
                <w:b/>
                <w:sz w:val="22"/>
                <w:szCs w:val="22"/>
                <w:lang w:eastAsia="en-GB"/>
              </w:rPr>
              <w:t xml:space="preserve">increased COVID infections  </w:t>
            </w:r>
          </w:p>
        </w:tc>
        <w:tc>
          <w:tcPr>
            <w:tcW w:w="2779" w:type="dxa"/>
          </w:tcPr>
          <w:p w14:paraId="3F0C165B" w14:textId="7CBC091A"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4DB7F69F" w14:textId="4774BCFE" w:rsidR="008754FC" w:rsidRPr="00046203" w:rsidRDefault="008754FC" w:rsidP="00B56DD3">
            <w:pPr>
              <w:pStyle w:val="ListParagraph"/>
              <w:numPr>
                <w:ilvl w:val="0"/>
                <w:numId w:val="8"/>
              </w:numPr>
              <w:rPr>
                <w:rFonts w:asciiTheme="minorHAnsi" w:hAnsiTheme="minorHAnsi" w:cstheme="minorHAnsi"/>
              </w:rPr>
            </w:pPr>
            <w:r w:rsidRPr="00046203">
              <w:rPr>
                <w:rFonts w:asciiTheme="minorHAnsi" w:hAnsiTheme="minorHAnsi" w:cstheme="minorHAnsi"/>
              </w:rPr>
              <w:t>School/college will continue to give priority to vulnerable children and young people and children of critical workers to attend school undertaking their normal timetables.</w:t>
            </w:r>
          </w:p>
          <w:p w14:paraId="4AB9DE7E" w14:textId="4CB50C2C" w:rsidR="008754FC" w:rsidRPr="00046203" w:rsidRDefault="008754FC" w:rsidP="00B56DD3">
            <w:pPr>
              <w:pStyle w:val="ListParagraph"/>
              <w:numPr>
                <w:ilvl w:val="0"/>
                <w:numId w:val="8"/>
              </w:numPr>
              <w:rPr>
                <w:rFonts w:asciiTheme="minorHAnsi" w:hAnsiTheme="minorHAnsi" w:cstheme="minorHAnsi"/>
              </w:rPr>
            </w:pPr>
            <w:r w:rsidRPr="00046203">
              <w:rPr>
                <w:rFonts w:asciiTheme="minorHAnsi" w:hAnsiTheme="minorHAnsi" w:cstheme="minorHAnsi"/>
              </w:rPr>
              <w:t xml:space="preserve"> School/college contingency plans cover the possibility if advised, temporarily, to limit attendance and will ensure that high-quality remote education is provided to all p</w:t>
            </w:r>
            <w:r w:rsidR="00A22712">
              <w:rPr>
                <w:rFonts w:asciiTheme="minorHAnsi" w:hAnsiTheme="minorHAnsi" w:cstheme="minorHAnsi"/>
              </w:rPr>
              <w:t>upils or students not attending via google classroom.</w:t>
            </w:r>
          </w:p>
          <w:p w14:paraId="57996821" w14:textId="623B5FD3" w:rsidR="008754FC" w:rsidRPr="00046203" w:rsidRDefault="00A22712" w:rsidP="00B56DD3">
            <w:pPr>
              <w:pStyle w:val="ListParagraph"/>
              <w:numPr>
                <w:ilvl w:val="0"/>
                <w:numId w:val="8"/>
              </w:numPr>
              <w:rPr>
                <w:rFonts w:asciiTheme="minorHAnsi" w:hAnsiTheme="minorHAnsi" w:cstheme="minorHAnsi"/>
              </w:rPr>
            </w:pPr>
            <w:r>
              <w:rPr>
                <w:rFonts w:asciiTheme="minorHAnsi" w:hAnsiTheme="minorHAnsi" w:cstheme="minorHAnsi"/>
              </w:rPr>
              <w:t>School</w:t>
            </w:r>
            <w:r w:rsidR="008754FC" w:rsidRPr="00046203">
              <w:rPr>
                <w:rFonts w:asciiTheme="minorHAnsi" w:hAnsiTheme="minorHAnsi" w:cstheme="minorHAnsi"/>
              </w:rPr>
              <w:t xml:space="preserve"> will provide high-quality remote learning for all pupils and students if:</w:t>
            </w:r>
          </w:p>
          <w:p w14:paraId="333CAA75" w14:textId="77777777" w:rsidR="008754FC" w:rsidRPr="00046203" w:rsidRDefault="008754FC" w:rsidP="00B56DD3">
            <w:pPr>
              <w:pStyle w:val="ListParagraph"/>
              <w:numPr>
                <w:ilvl w:val="0"/>
                <w:numId w:val="25"/>
              </w:numPr>
              <w:rPr>
                <w:rFonts w:asciiTheme="minorHAnsi" w:hAnsiTheme="minorHAnsi" w:cstheme="minorHAnsi"/>
              </w:rPr>
            </w:pPr>
            <w:r w:rsidRPr="00046203">
              <w:rPr>
                <w:rFonts w:asciiTheme="minorHAnsi" w:hAnsiTheme="minorHAnsi" w:cstheme="minorHAnsi"/>
              </w:rPr>
              <w:t>they have tested positive for COVID-19 but are well enough to learn from home</w:t>
            </w:r>
          </w:p>
          <w:p w14:paraId="396416A2" w14:textId="5D512C14" w:rsidR="008754FC" w:rsidRPr="00046203" w:rsidRDefault="00A22712" w:rsidP="00B56DD3">
            <w:pPr>
              <w:pStyle w:val="ListParagraph"/>
              <w:numPr>
                <w:ilvl w:val="0"/>
                <w:numId w:val="25"/>
              </w:numPr>
              <w:rPr>
                <w:rFonts w:asciiTheme="minorHAnsi" w:hAnsiTheme="minorHAnsi" w:cstheme="minorHAnsi"/>
              </w:rPr>
            </w:pPr>
            <w:r>
              <w:rPr>
                <w:rFonts w:asciiTheme="minorHAnsi" w:hAnsiTheme="minorHAnsi" w:cstheme="minorHAnsi"/>
              </w:rPr>
              <w:t>attendance at school</w:t>
            </w:r>
            <w:r w:rsidR="008754FC" w:rsidRPr="00046203">
              <w:rPr>
                <w:rFonts w:asciiTheme="minorHAnsi" w:hAnsiTheme="minorHAnsi" w:cstheme="minorHAnsi"/>
              </w:rPr>
              <w:t xml:space="preserve"> has been temporarily restricted.</w:t>
            </w:r>
          </w:p>
          <w:p w14:paraId="4FC50D4E" w14:textId="77777777" w:rsidR="008754FC" w:rsidRPr="00046203" w:rsidRDefault="008754FC" w:rsidP="00B56DD3">
            <w:pPr>
              <w:pStyle w:val="ListParagraph"/>
              <w:numPr>
                <w:ilvl w:val="0"/>
                <w:numId w:val="26"/>
              </w:numPr>
              <w:rPr>
                <w:rFonts w:asciiTheme="minorHAnsi" w:hAnsiTheme="minorHAnsi" w:cstheme="minorHAnsi"/>
              </w:rPr>
            </w:pPr>
            <w:r w:rsidRPr="00046203">
              <w:rPr>
                <w:rFonts w:asciiTheme="minorHAnsi" w:hAnsiTheme="minorHAnsi" w:cstheme="minorHAnsi"/>
              </w:rPr>
              <w:t xml:space="preserve">On-site provision will be retained in all cases for vulnerable children and young people and the children of critical workers. </w:t>
            </w:r>
          </w:p>
          <w:p w14:paraId="54B8CDE3" w14:textId="77777777" w:rsidR="008754FC" w:rsidRDefault="00A22712" w:rsidP="008754FC">
            <w:pPr>
              <w:pStyle w:val="ListParagraph"/>
              <w:numPr>
                <w:ilvl w:val="0"/>
                <w:numId w:val="8"/>
              </w:numPr>
              <w:rPr>
                <w:rFonts w:asciiTheme="minorHAnsi" w:hAnsiTheme="minorHAnsi" w:cstheme="minorHAnsi"/>
              </w:rPr>
            </w:pPr>
            <w:r>
              <w:rPr>
                <w:rFonts w:asciiTheme="minorHAnsi" w:hAnsiTheme="minorHAnsi" w:cstheme="minorHAnsi"/>
              </w:rPr>
              <w:t>If school</w:t>
            </w:r>
            <w:r w:rsidR="008754FC" w:rsidRPr="00046203">
              <w:rPr>
                <w:rFonts w:asciiTheme="minorHAnsi" w:hAnsiTheme="minorHAnsi" w:cstheme="minorHAnsi"/>
              </w:rPr>
              <w:t xml:space="preserve"> has to temporarily stop onsite provision on public health advice, alternative arrangements for vulnerable children and young people will be discussed with the local authority. </w:t>
            </w:r>
          </w:p>
          <w:p w14:paraId="4DC2659E" w14:textId="3178987E" w:rsidR="00A22712" w:rsidRPr="00A22712" w:rsidRDefault="00A22712" w:rsidP="008754FC">
            <w:pPr>
              <w:pStyle w:val="ListParagraph"/>
              <w:numPr>
                <w:ilvl w:val="0"/>
                <w:numId w:val="8"/>
              </w:numPr>
              <w:rPr>
                <w:rFonts w:asciiTheme="minorHAnsi" w:hAnsiTheme="minorHAnsi" w:cstheme="minorHAnsi"/>
              </w:rPr>
            </w:pPr>
            <w:r>
              <w:rPr>
                <w:rFonts w:asciiTheme="minorHAnsi" w:hAnsiTheme="minorHAnsi" w:cstheme="minorHAnsi"/>
              </w:rPr>
              <w:lastRenderedPageBreak/>
              <w:t xml:space="preserve">Classes would be closed on a rolling programme on health and safety grounds and only open to key worker </w:t>
            </w:r>
            <w:proofErr w:type="gramStart"/>
            <w:r>
              <w:rPr>
                <w:rFonts w:asciiTheme="minorHAnsi" w:hAnsiTheme="minorHAnsi" w:cstheme="minorHAnsi"/>
              </w:rPr>
              <w:t>an</w:t>
            </w:r>
            <w:proofErr w:type="gramEnd"/>
            <w:r>
              <w:rPr>
                <w:rFonts w:asciiTheme="minorHAnsi" w:hAnsiTheme="minorHAnsi" w:cstheme="minorHAnsi"/>
              </w:rPr>
              <w:t xml:space="preserve"> vulnerable children.  This would only happen with approval of the LA and subsequent permission granted.</w:t>
            </w:r>
          </w:p>
        </w:tc>
        <w:tc>
          <w:tcPr>
            <w:tcW w:w="1710" w:type="dxa"/>
          </w:tcPr>
          <w:p w14:paraId="37F4B25B" w14:textId="77777777"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35C13FF5" w14:textId="416B215A"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51BF6083" w14:textId="1F0B7527" w:rsidR="008754FC" w:rsidRPr="00046203" w:rsidRDefault="008754FC" w:rsidP="008754FC">
            <w:pPr>
              <w:pStyle w:val="Header"/>
              <w:tabs>
                <w:tab w:val="clear" w:pos="4153"/>
                <w:tab w:val="clear" w:pos="8306"/>
              </w:tabs>
              <w:rPr>
                <w:rFonts w:asciiTheme="minorHAnsi" w:hAnsiTheme="minorHAnsi" w:cstheme="minorHAnsi"/>
                <w:sz w:val="22"/>
                <w:szCs w:val="22"/>
                <w:highlight w:val="yellow"/>
              </w:rPr>
            </w:pPr>
          </w:p>
        </w:tc>
      </w:tr>
      <w:tr w:rsidR="004D3095" w:rsidRPr="00046203" w14:paraId="66839751" w14:textId="77777777" w:rsidTr="00356E53">
        <w:trPr>
          <w:trHeight w:val="540"/>
        </w:trPr>
        <w:tc>
          <w:tcPr>
            <w:tcW w:w="2802" w:type="dxa"/>
          </w:tcPr>
          <w:p w14:paraId="421B483A" w14:textId="711D99C7" w:rsidR="004D3095" w:rsidRPr="00046203" w:rsidRDefault="004D3095" w:rsidP="004D3095">
            <w:pPr>
              <w:pStyle w:val="Header"/>
              <w:tabs>
                <w:tab w:val="clear" w:pos="4153"/>
                <w:tab w:val="clear" w:pos="8306"/>
              </w:tabs>
              <w:rPr>
                <w:rFonts w:asciiTheme="minorHAnsi" w:hAnsiTheme="minorHAnsi" w:cstheme="minorHAnsi"/>
                <w:b/>
                <w:sz w:val="22"/>
                <w:szCs w:val="22"/>
              </w:rPr>
            </w:pPr>
            <w:r>
              <w:rPr>
                <w:rFonts w:asciiTheme="minorHAnsi" w:hAnsiTheme="minorHAnsi" w:cstheme="minorHAnsi"/>
                <w:b/>
                <w:sz w:val="22"/>
                <w:szCs w:val="22"/>
              </w:rPr>
              <w:lastRenderedPageBreak/>
              <w:t xml:space="preserve">Contractors </w:t>
            </w:r>
          </w:p>
        </w:tc>
        <w:tc>
          <w:tcPr>
            <w:tcW w:w="2779" w:type="dxa"/>
          </w:tcPr>
          <w:p w14:paraId="2BAEA93F" w14:textId="5B97C998" w:rsidR="004D3095" w:rsidRPr="00046203" w:rsidRDefault="004D3095" w:rsidP="004D3095">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5B7E929A" w14:textId="5E26C4C8" w:rsidR="004D3095" w:rsidRPr="00EF65F6" w:rsidRDefault="004D3095" w:rsidP="00B56DD3">
            <w:pPr>
              <w:pStyle w:val="ListParagraph"/>
              <w:numPr>
                <w:ilvl w:val="0"/>
                <w:numId w:val="36"/>
              </w:numPr>
              <w:rPr>
                <w:rFonts w:asciiTheme="minorHAnsi" w:hAnsiTheme="minorHAnsi" w:cstheme="minorHAnsi"/>
                <w:b/>
                <w:color w:val="7030A0"/>
              </w:rPr>
            </w:pPr>
            <w:r w:rsidRPr="00EF65F6">
              <w:t xml:space="preserve">School </w:t>
            </w:r>
            <w:r w:rsidR="000F3D3E" w:rsidRPr="00EF65F6">
              <w:t>has</w:t>
            </w:r>
            <w:r w:rsidRPr="00EF65F6">
              <w:t xml:space="preserve"> made </w:t>
            </w:r>
            <w:r w:rsidR="000F3D3E" w:rsidRPr="00EF65F6">
              <w:t>a</w:t>
            </w:r>
            <w:r w:rsidRPr="00EF65F6">
              <w:t>ll key contractors aware of the school’s control measures and ways of working.</w:t>
            </w:r>
            <w:r w:rsidR="009318CB" w:rsidRPr="00EF65F6">
              <w:t xml:space="preserve"> </w:t>
            </w:r>
          </w:p>
          <w:p w14:paraId="6B6C4A05" w14:textId="0E2DD5B0" w:rsidR="006E2991" w:rsidRPr="00EF65F6" w:rsidRDefault="006E2991" w:rsidP="00B56DD3">
            <w:pPr>
              <w:pStyle w:val="ListParagraph"/>
              <w:numPr>
                <w:ilvl w:val="0"/>
                <w:numId w:val="36"/>
              </w:numPr>
              <w:rPr>
                <w:rFonts w:asciiTheme="minorHAnsi" w:hAnsiTheme="minorHAnsi" w:cstheme="minorHAnsi"/>
                <w:b/>
                <w:color w:val="7030A0"/>
              </w:rPr>
            </w:pPr>
            <w:r w:rsidRPr="00EF65F6">
              <w:t>School to ask for contractor COVID 19 risk assessment</w:t>
            </w:r>
            <w:r w:rsidR="00953F54" w:rsidRPr="00EF65F6">
              <w:t xml:space="preserve"> prior to </w:t>
            </w:r>
            <w:r w:rsidR="00DA25D7" w:rsidRPr="00EF65F6">
              <w:t>arrival at school.</w:t>
            </w:r>
          </w:p>
          <w:p w14:paraId="669F96FF" w14:textId="3019C98E" w:rsidR="009D6FAC" w:rsidRPr="006E2991" w:rsidRDefault="009D6FAC" w:rsidP="00B56DD3">
            <w:pPr>
              <w:pStyle w:val="ListParagraph"/>
              <w:numPr>
                <w:ilvl w:val="0"/>
                <w:numId w:val="36"/>
              </w:numPr>
              <w:rPr>
                <w:rFonts w:asciiTheme="minorHAnsi" w:hAnsiTheme="minorHAnsi" w:cstheme="minorHAnsi"/>
                <w:b/>
                <w:color w:val="7030A0"/>
              </w:rPr>
            </w:pPr>
            <w:r w:rsidRPr="00EF65F6">
              <w:t xml:space="preserve">Contractors </w:t>
            </w:r>
            <w:r w:rsidR="00B07E8A" w:rsidRPr="00EF65F6">
              <w:t xml:space="preserve">to be </w:t>
            </w:r>
            <w:r w:rsidR="009318CB" w:rsidRPr="00EF65F6">
              <w:t>asked if they require any additional COVID 19 measures while working in school.</w:t>
            </w:r>
            <w:r>
              <w:t xml:space="preserve"> </w:t>
            </w:r>
          </w:p>
        </w:tc>
        <w:tc>
          <w:tcPr>
            <w:tcW w:w="1710" w:type="dxa"/>
          </w:tcPr>
          <w:p w14:paraId="185E9F11" w14:textId="77777777" w:rsidR="004D3095" w:rsidRPr="00046203" w:rsidRDefault="004D3095" w:rsidP="004D3095">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1370AEEC" w14:textId="0109019B" w:rsidR="004D3095" w:rsidRPr="00046203" w:rsidRDefault="004D3095" w:rsidP="004D3095">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64F357FE" w14:textId="7CCC18FC" w:rsidR="004D3095" w:rsidRPr="00046203" w:rsidRDefault="004D3095" w:rsidP="004D3095">
            <w:pPr>
              <w:pStyle w:val="Header"/>
              <w:tabs>
                <w:tab w:val="clear" w:pos="4153"/>
                <w:tab w:val="clear" w:pos="8306"/>
              </w:tabs>
              <w:rPr>
                <w:rFonts w:asciiTheme="minorHAnsi" w:hAnsiTheme="minorHAnsi" w:cstheme="minorHAnsi"/>
                <w:sz w:val="22"/>
                <w:szCs w:val="22"/>
                <w:highlight w:val="yellow"/>
              </w:rPr>
            </w:pPr>
          </w:p>
        </w:tc>
      </w:tr>
      <w:tr w:rsidR="008754FC" w:rsidRPr="00046203" w14:paraId="7DDC0300" w14:textId="77777777" w:rsidTr="00356E53">
        <w:trPr>
          <w:trHeight w:val="540"/>
        </w:trPr>
        <w:tc>
          <w:tcPr>
            <w:tcW w:w="2802" w:type="dxa"/>
          </w:tcPr>
          <w:p w14:paraId="3AB2870B" w14:textId="1500C697"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 xml:space="preserve">Food provision </w:t>
            </w:r>
          </w:p>
          <w:p w14:paraId="3D3FD01E" w14:textId="298CCE6F" w:rsidR="008754FC" w:rsidRPr="00046203" w:rsidRDefault="008754FC" w:rsidP="008754FC">
            <w:pPr>
              <w:pStyle w:val="Header"/>
              <w:tabs>
                <w:tab w:val="clear" w:pos="4153"/>
                <w:tab w:val="clear" w:pos="8306"/>
              </w:tabs>
              <w:rPr>
                <w:rFonts w:asciiTheme="minorHAnsi" w:hAnsiTheme="minorHAnsi" w:cstheme="minorHAnsi"/>
                <w:b/>
                <w:color w:val="7030A0"/>
                <w:sz w:val="22"/>
                <w:szCs w:val="22"/>
              </w:rPr>
            </w:pPr>
          </w:p>
        </w:tc>
        <w:tc>
          <w:tcPr>
            <w:tcW w:w="2779" w:type="dxa"/>
          </w:tcPr>
          <w:p w14:paraId="541FF074" w14:textId="0CAFEF90"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6E427D86" w14:textId="71717AD1" w:rsidR="008754FC" w:rsidRPr="00046203" w:rsidRDefault="00A22712" w:rsidP="00B56DD3">
            <w:pPr>
              <w:pStyle w:val="ListParagraph"/>
              <w:numPr>
                <w:ilvl w:val="0"/>
                <w:numId w:val="10"/>
              </w:numPr>
              <w:rPr>
                <w:rFonts w:asciiTheme="minorHAnsi" w:hAnsiTheme="minorHAnsi" w:cstheme="minorHAnsi"/>
              </w:rPr>
            </w:pPr>
            <w:r>
              <w:rPr>
                <w:rFonts w:asciiTheme="minorHAnsi" w:hAnsiTheme="minorHAnsi" w:cstheme="minorHAnsi"/>
              </w:rPr>
              <w:t>School</w:t>
            </w:r>
            <w:r w:rsidR="008754FC" w:rsidRPr="00046203">
              <w:rPr>
                <w:rFonts w:asciiTheme="minorHAnsi" w:hAnsiTheme="minorHAnsi" w:cstheme="minorHAnsi"/>
              </w:rPr>
              <w:t xml:space="preserve"> will prov</w:t>
            </w:r>
            <w:r>
              <w:rPr>
                <w:rFonts w:asciiTheme="minorHAnsi" w:hAnsiTheme="minorHAnsi" w:cstheme="minorHAnsi"/>
              </w:rPr>
              <w:t>ide meal options for all pupils who are in school</w:t>
            </w:r>
          </w:p>
          <w:p w14:paraId="07D682D5" w14:textId="77777777" w:rsidR="008754FC" w:rsidRPr="00046203" w:rsidRDefault="008754FC" w:rsidP="00B56DD3">
            <w:pPr>
              <w:pStyle w:val="ListParagraph"/>
              <w:numPr>
                <w:ilvl w:val="0"/>
                <w:numId w:val="10"/>
              </w:numPr>
              <w:rPr>
                <w:rFonts w:asciiTheme="minorHAnsi" w:hAnsiTheme="minorHAnsi" w:cstheme="minorHAnsi"/>
              </w:rPr>
            </w:pPr>
            <w:r w:rsidRPr="00046203">
              <w:rPr>
                <w:rFonts w:asciiTheme="minorHAnsi" w:hAnsiTheme="minorHAnsi" w:cstheme="minorHAnsi"/>
              </w:rPr>
              <w:t>Meals will be available free of charge to all infant pupils and pupils who meet the benefits-related free school meals eligibility criteria.</w:t>
            </w:r>
          </w:p>
          <w:p w14:paraId="68587F02" w14:textId="66576AB9" w:rsidR="008754FC" w:rsidRPr="00A22712" w:rsidRDefault="008754FC" w:rsidP="008754FC">
            <w:pPr>
              <w:pStyle w:val="ListParagraph"/>
              <w:numPr>
                <w:ilvl w:val="0"/>
                <w:numId w:val="10"/>
              </w:numPr>
              <w:rPr>
                <w:rFonts w:asciiTheme="minorHAnsi" w:hAnsiTheme="minorHAnsi" w:cstheme="minorHAnsi"/>
              </w:rPr>
            </w:pPr>
            <w:r w:rsidRPr="00046203">
              <w:rPr>
                <w:rFonts w:asciiTheme="minorHAnsi" w:hAnsiTheme="minorHAnsi" w:cstheme="minorHAnsi"/>
              </w:rPr>
              <w:t>School will provide FSM or food parcels to eligible pupils who are not attending school, where they have had symptoms or have tested positive.</w:t>
            </w:r>
          </w:p>
        </w:tc>
        <w:tc>
          <w:tcPr>
            <w:tcW w:w="1710" w:type="dxa"/>
          </w:tcPr>
          <w:p w14:paraId="1D778194" w14:textId="77777777"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260D6D02" w14:textId="0CB2C86F"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6C1BB42D" w14:textId="78CA5983" w:rsidR="008754FC" w:rsidRPr="00046203" w:rsidRDefault="008754FC" w:rsidP="008754FC">
            <w:pPr>
              <w:pStyle w:val="Header"/>
              <w:tabs>
                <w:tab w:val="clear" w:pos="4153"/>
                <w:tab w:val="clear" w:pos="8306"/>
              </w:tabs>
              <w:rPr>
                <w:rFonts w:asciiTheme="minorHAnsi" w:hAnsiTheme="minorHAnsi" w:cstheme="minorHAnsi"/>
                <w:sz w:val="22"/>
                <w:szCs w:val="22"/>
                <w:highlight w:val="yellow"/>
              </w:rPr>
            </w:pPr>
          </w:p>
        </w:tc>
      </w:tr>
      <w:tr w:rsidR="008754FC" w:rsidRPr="00046203" w14:paraId="1DDB872D" w14:textId="77777777" w:rsidTr="00356E53">
        <w:trPr>
          <w:trHeight w:val="540"/>
        </w:trPr>
        <w:tc>
          <w:tcPr>
            <w:tcW w:w="2802" w:type="dxa"/>
          </w:tcPr>
          <w:p w14:paraId="3A08BBAE" w14:textId="66BFD381"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Safeguarding</w:t>
            </w:r>
          </w:p>
          <w:p w14:paraId="47D1CA51" w14:textId="77777777" w:rsidR="008754FC" w:rsidRPr="00046203" w:rsidRDefault="008754FC" w:rsidP="008754FC">
            <w:pPr>
              <w:pStyle w:val="Header"/>
              <w:tabs>
                <w:tab w:val="clear" w:pos="4153"/>
                <w:tab w:val="clear" w:pos="8306"/>
              </w:tabs>
              <w:rPr>
                <w:rFonts w:asciiTheme="minorHAnsi" w:hAnsiTheme="minorHAnsi" w:cstheme="minorHAnsi"/>
                <w:b/>
                <w:sz w:val="22"/>
                <w:szCs w:val="22"/>
              </w:rPr>
            </w:pPr>
          </w:p>
          <w:p w14:paraId="657A764C" w14:textId="1E2C3805" w:rsidR="008754FC" w:rsidRPr="00046203" w:rsidRDefault="008754FC" w:rsidP="008754FC">
            <w:pPr>
              <w:pStyle w:val="Header"/>
              <w:tabs>
                <w:tab w:val="clear" w:pos="4153"/>
                <w:tab w:val="clear" w:pos="8306"/>
              </w:tabs>
              <w:rPr>
                <w:rFonts w:asciiTheme="minorHAnsi" w:hAnsiTheme="minorHAnsi" w:cstheme="minorHAnsi"/>
                <w:b/>
                <w:sz w:val="22"/>
                <w:szCs w:val="22"/>
              </w:rPr>
            </w:pPr>
          </w:p>
        </w:tc>
        <w:tc>
          <w:tcPr>
            <w:tcW w:w="2779" w:type="dxa"/>
          </w:tcPr>
          <w:p w14:paraId="261923B1" w14:textId="44CE6699"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sz w:val="22"/>
                <w:szCs w:val="22"/>
              </w:rPr>
              <w:t>Staff, pupils, visitors, contractors increased risk of transmission of COVID 19</w:t>
            </w:r>
          </w:p>
        </w:tc>
        <w:tc>
          <w:tcPr>
            <w:tcW w:w="6009" w:type="dxa"/>
          </w:tcPr>
          <w:p w14:paraId="7915D7A8" w14:textId="4F7DE1C4" w:rsidR="008754FC" w:rsidRPr="00046203" w:rsidRDefault="00A22712" w:rsidP="00B56DD3">
            <w:pPr>
              <w:pStyle w:val="ListParagraph"/>
              <w:numPr>
                <w:ilvl w:val="0"/>
                <w:numId w:val="27"/>
              </w:numPr>
              <w:rPr>
                <w:rFonts w:asciiTheme="minorHAnsi" w:hAnsiTheme="minorHAnsi" w:cstheme="minorHAnsi"/>
              </w:rPr>
            </w:pPr>
            <w:r w:rsidRPr="00A22712">
              <w:rPr>
                <w:rFonts w:asciiTheme="minorHAnsi" w:hAnsiTheme="minorHAnsi" w:cstheme="minorHAnsi"/>
                <w:bCs/>
                <w:color w:val="000000" w:themeColor="text1"/>
              </w:rPr>
              <w:t>If</w:t>
            </w:r>
            <w:r w:rsidR="008754FC" w:rsidRPr="00A22712">
              <w:rPr>
                <w:rFonts w:asciiTheme="minorHAnsi" w:hAnsiTheme="minorHAnsi" w:cstheme="minorHAnsi"/>
                <w:color w:val="000000" w:themeColor="text1"/>
              </w:rPr>
              <w:t xml:space="preserve"> </w:t>
            </w:r>
            <w:r w:rsidR="008754FC" w:rsidRPr="00046203">
              <w:rPr>
                <w:rFonts w:asciiTheme="minorHAnsi" w:hAnsiTheme="minorHAnsi" w:cstheme="minorHAnsi"/>
              </w:rPr>
              <w:t>attendance</w:t>
            </w:r>
            <w:r>
              <w:rPr>
                <w:rFonts w:asciiTheme="minorHAnsi" w:hAnsiTheme="minorHAnsi" w:cstheme="minorHAnsi"/>
              </w:rPr>
              <w:t xml:space="preserve"> restrictions are needed school</w:t>
            </w:r>
            <w:r w:rsidR="008754FC" w:rsidRPr="00046203">
              <w:rPr>
                <w:rFonts w:asciiTheme="minorHAnsi" w:hAnsiTheme="minorHAnsi" w:cstheme="minorHAnsi"/>
              </w:rPr>
              <w:t xml:space="preserve"> works with all local safeguarding partners to be vigilant and responsive to all safeguarding threats with the aim of keeping vulnerable children and young people safe</w:t>
            </w:r>
          </w:p>
          <w:p w14:paraId="46792726" w14:textId="14C7C2B8" w:rsidR="008754FC" w:rsidRPr="00046203" w:rsidRDefault="00A22712" w:rsidP="00B56DD3">
            <w:pPr>
              <w:pStyle w:val="ListParagraph"/>
              <w:numPr>
                <w:ilvl w:val="0"/>
                <w:numId w:val="27"/>
              </w:numPr>
              <w:rPr>
                <w:rFonts w:asciiTheme="minorHAnsi" w:hAnsiTheme="minorHAnsi" w:cstheme="minorHAnsi"/>
              </w:rPr>
            </w:pPr>
            <w:r>
              <w:rPr>
                <w:rFonts w:asciiTheme="minorHAnsi" w:hAnsiTheme="minorHAnsi" w:cstheme="minorHAnsi"/>
              </w:rPr>
              <w:t>School</w:t>
            </w:r>
            <w:r w:rsidR="008754FC" w:rsidRPr="00046203">
              <w:rPr>
                <w:rFonts w:asciiTheme="minorHAnsi" w:hAnsiTheme="minorHAnsi" w:cstheme="minorHAnsi"/>
              </w:rPr>
              <w:t xml:space="preserve"> continues to have regard to any statutory safeguarding guidance that applies </w:t>
            </w:r>
          </w:p>
          <w:p w14:paraId="5F6F7C48" w14:textId="212BF4A5" w:rsidR="00A22712" w:rsidRDefault="008754FC" w:rsidP="00A22712">
            <w:pPr>
              <w:pStyle w:val="ListParagraph"/>
              <w:numPr>
                <w:ilvl w:val="0"/>
                <w:numId w:val="15"/>
              </w:numPr>
              <w:spacing w:after="0" w:line="240" w:lineRule="auto"/>
              <w:ind w:left="357"/>
              <w:rPr>
                <w:rFonts w:asciiTheme="minorHAnsi" w:hAnsiTheme="minorHAnsi" w:cstheme="minorHAnsi"/>
              </w:rPr>
            </w:pPr>
            <w:r w:rsidRPr="00046203">
              <w:rPr>
                <w:rFonts w:asciiTheme="minorHAnsi" w:hAnsiTheme="minorHAnsi" w:cstheme="minorHAnsi"/>
              </w:rPr>
              <w:t>School will review the child protection policy so that it reflects the local restrictions and remains effective.</w:t>
            </w:r>
          </w:p>
          <w:p w14:paraId="2E5514B7" w14:textId="05C61F0C" w:rsidR="00A22712" w:rsidRDefault="00A22712" w:rsidP="00A22712">
            <w:pPr>
              <w:pStyle w:val="ListParagraph"/>
              <w:numPr>
                <w:ilvl w:val="0"/>
                <w:numId w:val="15"/>
              </w:numPr>
              <w:spacing w:after="0" w:line="240" w:lineRule="auto"/>
              <w:ind w:left="357"/>
              <w:rPr>
                <w:rFonts w:asciiTheme="minorHAnsi" w:hAnsiTheme="minorHAnsi" w:cstheme="minorHAnsi"/>
              </w:rPr>
            </w:pPr>
            <w:r>
              <w:rPr>
                <w:rFonts w:asciiTheme="minorHAnsi" w:hAnsiTheme="minorHAnsi" w:cstheme="minorHAnsi"/>
              </w:rPr>
              <w:t>- Students will be required to appear on screen at least once a day for registration purposes to check they appear well and safe.</w:t>
            </w:r>
          </w:p>
          <w:p w14:paraId="1CA1CAEE" w14:textId="6DA480FA" w:rsidR="00A22712" w:rsidRDefault="00A22712" w:rsidP="00A22712">
            <w:pPr>
              <w:pStyle w:val="ListParagraph"/>
              <w:numPr>
                <w:ilvl w:val="0"/>
                <w:numId w:val="15"/>
              </w:numPr>
              <w:spacing w:after="0" w:line="240" w:lineRule="auto"/>
              <w:ind w:left="357"/>
              <w:rPr>
                <w:rFonts w:asciiTheme="minorHAnsi" w:hAnsiTheme="minorHAnsi" w:cstheme="minorHAnsi"/>
              </w:rPr>
            </w:pPr>
            <w:r>
              <w:rPr>
                <w:rFonts w:asciiTheme="minorHAnsi" w:hAnsiTheme="minorHAnsi" w:cstheme="minorHAnsi"/>
              </w:rPr>
              <w:t>-Weekly phone checks will take place where class teacher makes contact with child.</w:t>
            </w:r>
          </w:p>
          <w:p w14:paraId="5AF4EB1C" w14:textId="748980F7" w:rsidR="00A22712" w:rsidRDefault="008B6041" w:rsidP="00A22712">
            <w:pPr>
              <w:pStyle w:val="ListParagraph"/>
              <w:numPr>
                <w:ilvl w:val="0"/>
                <w:numId w:val="15"/>
              </w:numPr>
              <w:spacing w:after="0" w:line="240" w:lineRule="auto"/>
              <w:ind w:left="357"/>
              <w:rPr>
                <w:rFonts w:asciiTheme="minorHAnsi" w:hAnsiTheme="minorHAnsi" w:cstheme="minorHAnsi"/>
              </w:rPr>
            </w:pPr>
            <w:r>
              <w:rPr>
                <w:rFonts w:asciiTheme="minorHAnsi" w:hAnsiTheme="minorHAnsi" w:cstheme="minorHAnsi"/>
              </w:rPr>
              <w:t>-</w:t>
            </w:r>
            <w:r w:rsidR="00A22712">
              <w:rPr>
                <w:rFonts w:asciiTheme="minorHAnsi" w:hAnsiTheme="minorHAnsi" w:cstheme="minorHAnsi"/>
              </w:rPr>
              <w:t>Social Workers informed immediately if vulnerable child does not arrive at school.</w:t>
            </w:r>
          </w:p>
          <w:p w14:paraId="72CEF367" w14:textId="291ECAAA" w:rsidR="00A22712" w:rsidRDefault="008B6041" w:rsidP="00A22712">
            <w:pPr>
              <w:pStyle w:val="ListParagraph"/>
              <w:numPr>
                <w:ilvl w:val="0"/>
                <w:numId w:val="15"/>
              </w:numPr>
              <w:spacing w:after="0" w:line="240" w:lineRule="auto"/>
              <w:ind w:left="357"/>
              <w:rPr>
                <w:rFonts w:asciiTheme="minorHAnsi" w:hAnsiTheme="minorHAnsi" w:cstheme="minorHAnsi"/>
              </w:rPr>
            </w:pPr>
            <w:r>
              <w:rPr>
                <w:rFonts w:asciiTheme="minorHAnsi" w:hAnsiTheme="minorHAnsi" w:cstheme="minorHAnsi"/>
              </w:rPr>
              <w:lastRenderedPageBreak/>
              <w:t>-Local Authority Attendance Officer employed for those who do not make contact to conduct door to door visits.</w:t>
            </w:r>
          </w:p>
          <w:p w14:paraId="1A293D88" w14:textId="5E4BD7B6" w:rsidR="008754FC" w:rsidRPr="00A22712" w:rsidRDefault="008754FC" w:rsidP="00A22712">
            <w:pPr>
              <w:pStyle w:val="ListParagraph"/>
              <w:numPr>
                <w:ilvl w:val="0"/>
                <w:numId w:val="15"/>
              </w:numPr>
              <w:spacing w:after="0" w:line="240" w:lineRule="auto"/>
              <w:ind w:left="357"/>
              <w:rPr>
                <w:rFonts w:asciiTheme="minorHAnsi" w:hAnsiTheme="minorHAnsi" w:cstheme="minorHAnsi"/>
              </w:rPr>
            </w:pPr>
            <w:r w:rsidRPr="00A22712">
              <w:rPr>
                <w:rFonts w:asciiTheme="minorHAnsi" w:hAnsiTheme="minorHAnsi" w:cstheme="minorHAnsi"/>
              </w:rPr>
              <w:t>School will have a trained DSL (or deputy) available on</w:t>
            </w:r>
            <w:r w:rsidR="008B6041">
              <w:rPr>
                <w:rFonts w:asciiTheme="minorHAnsi" w:hAnsiTheme="minorHAnsi" w:cstheme="minorHAnsi"/>
              </w:rPr>
              <w:t xml:space="preserve"> site. If that is not possible i</w:t>
            </w:r>
            <w:r w:rsidRPr="00A22712">
              <w:rPr>
                <w:rFonts w:asciiTheme="minorHAnsi" w:hAnsiTheme="minorHAnsi" w:cstheme="minorHAnsi"/>
              </w:rPr>
              <w:t>n such cases, there are 2 options to consider:</w:t>
            </w:r>
          </w:p>
          <w:p w14:paraId="3B2A381D" w14:textId="77777777" w:rsidR="008754FC" w:rsidRPr="00046203" w:rsidRDefault="008754FC" w:rsidP="00B56DD3">
            <w:pPr>
              <w:pStyle w:val="ListParagraph"/>
              <w:numPr>
                <w:ilvl w:val="1"/>
                <w:numId w:val="28"/>
              </w:numPr>
              <w:rPr>
                <w:rFonts w:asciiTheme="minorHAnsi" w:hAnsiTheme="minorHAnsi" w:cstheme="minorHAnsi"/>
              </w:rPr>
            </w:pPr>
            <w:r w:rsidRPr="00046203">
              <w:rPr>
                <w:rFonts w:asciiTheme="minorHAnsi" w:hAnsiTheme="minorHAnsi" w:cstheme="minorHAnsi"/>
              </w:rPr>
              <w:t>a trained DSL (or deputy) can be available to be contacted via phone or online video,</w:t>
            </w:r>
          </w:p>
          <w:p w14:paraId="5DB782BB" w14:textId="77777777" w:rsidR="008754FC" w:rsidRPr="00046203" w:rsidRDefault="008754FC" w:rsidP="00B56DD3">
            <w:pPr>
              <w:pStyle w:val="ListParagraph"/>
              <w:numPr>
                <w:ilvl w:val="1"/>
                <w:numId w:val="28"/>
              </w:numPr>
              <w:rPr>
                <w:rFonts w:asciiTheme="minorHAnsi" w:hAnsiTheme="minorHAnsi" w:cstheme="minorHAnsi"/>
              </w:rPr>
            </w:pPr>
            <w:r w:rsidRPr="00046203">
              <w:rPr>
                <w:rFonts w:asciiTheme="minorHAnsi" w:hAnsiTheme="minorHAnsi" w:cstheme="minorHAnsi"/>
              </w:rPr>
              <w:t>share a trained DSLs (or deputies) with other settings, who is available to be contacted via phone or online video</w:t>
            </w:r>
          </w:p>
          <w:p w14:paraId="0960762E" w14:textId="77777777" w:rsidR="008754FC" w:rsidRDefault="008754FC" w:rsidP="00B56DD3">
            <w:pPr>
              <w:pStyle w:val="ListParagraph"/>
              <w:numPr>
                <w:ilvl w:val="0"/>
                <w:numId w:val="28"/>
              </w:numPr>
              <w:rPr>
                <w:rFonts w:asciiTheme="minorHAnsi" w:hAnsiTheme="minorHAnsi" w:cstheme="minorHAnsi"/>
              </w:rPr>
            </w:pPr>
            <w:r w:rsidRPr="00046203">
              <w:rPr>
                <w:rFonts w:asciiTheme="minorHAnsi" w:hAnsiTheme="minorHAnsi" w:cstheme="minorHAnsi"/>
              </w:rPr>
              <w:t>Where a trained DSL (or deputy) is not on-site, in addition to one of the 2 options, a senior leader will take responsibility for co-ordinating safeguarding on site.</w:t>
            </w:r>
          </w:p>
          <w:p w14:paraId="2D7B0E3A" w14:textId="1617B1CF" w:rsidR="008B6041" w:rsidRPr="00B56DD3" w:rsidRDefault="008B6041" w:rsidP="00B56DD3">
            <w:pPr>
              <w:pStyle w:val="ListParagraph"/>
              <w:numPr>
                <w:ilvl w:val="0"/>
                <w:numId w:val="28"/>
              </w:numPr>
              <w:rPr>
                <w:rFonts w:asciiTheme="minorHAnsi" w:hAnsiTheme="minorHAnsi" w:cstheme="minorHAnsi"/>
              </w:rPr>
            </w:pPr>
            <w:r>
              <w:rPr>
                <w:rFonts w:asciiTheme="minorHAnsi" w:hAnsiTheme="minorHAnsi" w:cstheme="minorHAnsi"/>
              </w:rPr>
              <w:t>The above is unlikely to happen as we have 4 rained DSLs – Mrs Evans, Miss Arden, Mrs Mitchell and Mrs Goulding.</w:t>
            </w:r>
          </w:p>
        </w:tc>
        <w:tc>
          <w:tcPr>
            <w:tcW w:w="1710" w:type="dxa"/>
          </w:tcPr>
          <w:p w14:paraId="1C535FA1" w14:textId="77777777"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64DD8123" w14:textId="458857DD"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20B01327" w14:textId="7ED53423" w:rsidR="008754FC" w:rsidRPr="00046203" w:rsidRDefault="008754FC" w:rsidP="008754FC">
            <w:pPr>
              <w:pStyle w:val="Header"/>
              <w:tabs>
                <w:tab w:val="clear" w:pos="4153"/>
                <w:tab w:val="clear" w:pos="8306"/>
              </w:tabs>
              <w:rPr>
                <w:rFonts w:asciiTheme="minorHAnsi" w:hAnsiTheme="minorHAnsi" w:cstheme="minorHAnsi"/>
                <w:sz w:val="22"/>
                <w:szCs w:val="22"/>
                <w:highlight w:val="yellow"/>
              </w:rPr>
            </w:pPr>
          </w:p>
        </w:tc>
      </w:tr>
      <w:tr w:rsidR="008754FC" w:rsidRPr="00046203" w14:paraId="593B58D0" w14:textId="77777777" w:rsidTr="00356E53">
        <w:trPr>
          <w:trHeight w:val="540"/>
        </w:trPr>
        <w:tc>
          <w:tcPr>
            <w:tcW w:w="2802" w:type="dxa"/>
          </w:tcPr>
          <w:p w14:paraId="508E266B" w14:textId="5F74DB01" w:rsidR="008754FC" w:rsidRPr="00400A0E" w:rsidRDefault="008754FC" w:rsidP="008754FC">
            <w:pPr>
              <w:pStyle w:val="Header"/>
              <w:tabs>
                <w:tab w:val="clear" w:pos="4153"/>
                <w:tab w:val="clear" w:pos="8306"/>
              </w:tabs>
              <w:rPr>
                <w:rFonts w:asciiTheme="minorHAnsi" w:hAnsiTheme="minorHAnsi" w:cstheme="minorHAnsi"/>
                <w:b/>
                <w:bCs/>
                <w:sz w:val="22"/>
                <w:szCs w:val="22"/>
              </w:rPr>
            </w:pPr>
            <w:r w:rsidRPr="00400A0E">
              <w:rPr>
                <w:rFonts w:asciiTheme="minorHAnsi" w:hAnsiTheme="minorHAnsi" w:cstheme="minorHAnsi"/>
                <w:b/>
                <w:bCs/>
                <w:color w:val="0B0C0C"/>
                <w:sz w:val="22"/>
                <w:szCs w:val="22"/>
              </w:rPr>
              <w:lastRenderedPageBreak/>
              <w:t>Wraparound provision</w:t>
            </w:r>
          </w:p>
        </w:tc>
        <w:tc>
          <w:tcPr>
            <w:tcW w:w="2779" w:type="dxa"/>
          </w:tcPr>
          <w:p w14:paraId="7864C65C" w14:textId="5590D8AF" w:rsidR="008754FC" w:rsidRPr="00400A0E" w:rsidRDefault="008754FC" w:rsidP="008754FC">
            <w:pPr>
              <w:pStyle w:val="Header"/>
              <w:tabs>
                <w:tab w:val="clear" w:pos="4153"/>
                <w:tab w:val="clear" w:pos="8306"/>
              </w:tabs>
              <w:rPr>
                <w:rFonts w:asciiTheme="minorHAnsi" w:hAnsiTheme="minorHAnsi" w:cstheme="minorHAnsi"/>
                <w:b/>
                <w:bCs/>
                <w:sz w:val="22"/>
                <w:szCs w:val="22"/>
              </w:rPr>
            </w:pPr>
            <w:r w:rsidRPr="00400A0E">
              <w:rPr>
                <w:rFonts w:asciiTheme="minorHAnsi" w:hAnsiTheme="minorHAnsi" w:cstheme="minorHAnsi"/>
                <w:b/>
                <w:bCs/>
                <w:sz w:val="22"/>
                <w:szCs w:val="22"/>
              </w:rPr>
              <w:t>Staff, pupils, visitors, contractors increased risk of transmission of COVID 19</w:t>
            </w:r>
          </w:p>
        </w:tc>
        <w:tc>
          <w:tcPr>
            <w:tcW w:w="6009" w:type="dxa"/>
          </w:tcPr>
          <w:p w14:paraId="4D1AC26A" w14:textId="0430BA12" w:rsidR="008754FC" w:rsidRPr="00400A0E" w:rsidRDefault="008754FC" w:rsidP="00B56DD3">
            <w:pPr>
              <w:pStyle w:val="ListParagraph"/>
              <w:numPr>
                <w:ilvl w:val="0"/>
                <w:numId w:val="29"/>
              </w:numPr>
              <w:rPr>
                <w:rFonts w:asciiTheme="minorHAnsi" w:hAnsiTheme="minorHAnsi" w:cstheme="minorHAnsi"/>
                <w:b/>
                <w:bCs/>
                <w:color w:val="7030A0"/>
              </w:rPr>
            </w:pPr>
            <w:r w:rsidRPr="008B6041">
              <w:rPr>
                <w:rFonts w:asciiTheme="minorHAnsi" w:hAnsiTheme="minorHAnsi" w:cstheme="minorHAnsi"/>
                <w:bCs/>
                <w:color w:val="000000" w:themeColor="text1"/>
              </w:rPr>
              <w:t>Wraparound</w:t>
            </w:r>
            <w:r w:rsidRPr="008B6041">
              <w:rPr>
                <w:rFonts w:asciiTheme="minorHAnsi" w:hAnsiTheme="minorHAnsi" w:cstheme="minorHAnsi"/>
                <w:color w:val="000000" w:themeColor="text1"/>
              </w:rPr>
              <w:t xml:space="preserve"> </w:t>
            </w:r>
            <w:r w:rsidRPr="00400A0E">
              <w:rPr>
                <w:rFonts w:asciiTheme="minorHAnsi" w:hAnsiTheme="minorHAnsi" w:cstheme="minorHAnsi"/>
                <w:color w:val="0B0C0C"/>
              </w:rPr>
              <w:t>Provision should continue to be offered for before and after-school activities, including wraparound childcare.</w:t>
            </w:r>
          </w:p>
        </w:tc>
        <w:tc>
          <w:tcPr>
            <w:tcW w:w="1710" w:type="dxa"/>
          </w:tcPr>
          <w:p w14:paraId="0172CCB0" w14:textId="77777777"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3X2=6</w:t>
            </w:r>
          </w:p>
          <w:p w14:paraId="16A13440" w14:textId="2C2322FA"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415E49A0" w14:textId="030C31EC" w:rsidR="008754FC" w:rsidRPr="00046203" w:rsidRDefault="008754FC" w:rsidP="008754FC">
            <w:pPr>
              <w:pStyle w:val="Header"/>
              <w:tabs>
                <w:tab w:val="clear" w:pos="4153"/>
                <w:tab w:val="clear" w:pos="8306"/>
              </w:tabs>
              <w:rPr>
                <w:rFonts w:asciiTheme="minorHAnsi" w:hAnsiTheme="minorHAnsi" w:cstheme="minorHAnsi"/>
                <w:sz w:val="22"/>
                <w:szCs w:val="22"/>
                <w:highlight w:val="yellow"/>
              </w:rPr>
            </w:pPr>
          </w:p>
        </w:tc>
      </w:tr>
      <w:tr w:rsidR="008754FC" w:rsidRPr="00046203" w14:paraId="39CF5C4D" w14:textId="77777777" w:rsidTr="00356E53">
        <w:trPr>
          <w:trHeight w:val="540"/>
        </w:trPr>
        <w:tc>
          <w:tcPr>
            <w:tcW w:w="2802" w:type="dxa"/>
          </w:tcPr>
          <w:p w14:paraId="5890D5C3" w14:textId="189B6496" w:rsidR="008754FC" w:rsidRPr="00046203" w:rsidRDefault="008754FC" w:rsidP="008754FC">
            <w:pPr>
              <w:pStyle w:val="Header"/>
              <w:tabs>
                <w:tab w:val="clear" w:pos="4153"/>
                <w:tab w:val="clear" w:pos="8306"/>
              </w:tabs>
              <w:rPr>
                <w:rFonts w:asciiTheme="minorHAnsi" w:hAnsiTheme="minorHAnsi" w:cstheme="minorHAnsi"/>
                <w:b/>
                <w:sz w:val="22"/>
                <w:szCs w:val="22"/>
                <w:highlight w:val="green"/>
              </w:rPr>
            </w:pPr>
            <w:r w:rsidRPr="00046203">
              <w:rPr>
                <w:rFonts w:asciiTheme="minorHAnsi" w:hAnsiTheme="minorHAnsi" w:cstheme="minorHAnsi"/>
                <w:b/>
                <w:sz w:val="22"/>
                <w:szCs w:val="22"/>
              </w:rPr>
              <w:t>Vulnerable pupils &amp; young people</w:t>
            </w:r>
            <w:r w:rsidR="00445546">
              <w:rPr>
                <w:rFonts w:asciiTheme="minorHAnsi" w:hAnsiTheme="minorHAnsi" w:cstheme="minorHAnsi"/>
                <w:b/>
                <w:sz w:val="22"/>
                <w:szCs w:val="22"/>
              </w:rPr>
              <w:t xml:space="preserve"> </w:t>
            </w:r>
            <w:r w:rsidR="008E6E6F">
              <w:rPr>
                <w:rFonts w:asciiTheme="minorHAnsi" w:hAnsiTheme="minorHAnsi" w:cstheme="minorHAnsi"/>
                <w:b/>
                <w:sz w:val="22"/>
                <w:szCs w:val="22"/>
              </w:rPr>
              <w:t>absent from school.</w:t>
            </w:r>
          </w:p>
        </w:tc>
        <w:tc>
          <w:tcPr>
            <w:tcW w:w="2779" w:type="dxa"/>
          </w:tcPr>
          <w:p w14:paraId="4765763A" w14:textId="458C6CC3" w:rsidR="008754FC" w:rsidRPr="00046203" w:rsidRDefault="008754FC" w:rsidP="008754FC">
            <w:pPr>
              <w:pStyle w:val="Header"/>
              <w:tabs>
                <w:tab w:val="clear" w:pos="4153"/>
                <w:tab w:val="clear" w:pos="8306"/>
              </w:tabs>
              <w:rPr>
                <w:rFonts w:asciiTheme="minorHAnsi" w:hAnsiTheme="minorHAnsi" w:cstheme="minorHAnsi"/>
                <w:b/>
                <w:sz w:val="22"/>
                <w:szCs w:val="22"/>
              </w:rPr>
            </w:pPr>
            <w:r w:rsidRPr="00046203">
              <w:rPr>
                <w:rFonts w:asciiTheme="minorHAnsi" w:hAnsiTheme="minorHAnsi" w:cstheme="minorHAnsi"/>
                <w:b/>
                <w:bCs/>
                <w:sz w:val="22"/>
                <w:szCs w:val="22"/>
              </w:rPr>
              <w:t>Staff, pupils, visitors, contractors increased risk of transmission of COVID 19</w:t>
            </w:r>
          </w:p>
        </w:tc>
        <w:tc>
          <w:tcPr>
            <w:tcW w:w="6009" w:type="dxa"/>
          </w:tcPr>
          <w:p w14:paraId="47932A43" w14:textId="5F6E3442" w:rsidR="008754FC" w:rsidRPr="00046203" w:rsidRDefault="008754FC" w:rsidP="00B56DD3">
            <w:pPr>
              <w:pStyle w:val="ListParagraph"/>
              <w:numPr>
                <w:ilvl w:val="0"/>
                <w:numId w:val="9"/>
              </w:numPr>
              <w:rPr>
                <w:rFonts w:asciiTheme="minorHAnsi" w:hAnsiTheme="minorHAnsi" w:cstheme="minorHAnsi"/>
              </w:rPr>
            </w:pPr>
            <w:r w:rsidRPr="00046203">
              <w:rPr>
                <w:rFonts w:asciiTheme="minorHAnsi" w:hAnsiTheme="minorHAnsi" w:cstheme="minorHAnsi"/>
              </w:rPr>
              <w:t>Where vulnerable children and young people are absent, school will:</w:t>
            </w:r>
          </w:p>
          <w:p w14:paraId="73C92760" w14:textId="77777777" w:rsidR="008754FC" w:rsidRPr="00046203" w:rsidRDefault="008754FC" w:rsidP="00B56DD3">
            <w:pPr>
              <w:pStyle w:val="ListParagraph"/>
              <w:numPr>
                <w:ilvl w:val="1"/>
                <w:numId w:val="9"/>
              </w:numPr>
              <w:rPr>
                <w:rFonts w:asciiTheme="minorHAnsi" w:hAnsiTheme="minorHAnsi" w:cstheme="minorHAnsi"/>
              </w:rPr>
            </w:pPr>
            <w:r w:rsidRPr="00046203">
              <w:rPr>
                <w:rFonts w:asciiTheme="minorHAnsi" w:hAnsiTheme="minorHAnsi" w:cstheme="minorHAnsi"/>
              </w:rPr>
              <w:t>follow up with the parent or carer, working with the local authority and social worker (where applicable), to explore the reason for absence and discuss their concerns</w:t>
            </w:r>
          </w:p>
          <w:p w14:paraId="06F88251" w14:textId="77777777" w:rsidR="008754FC" w:rsidRPr="00046203" w:rsidRDefault="008754FC" w:rsidP="00B56DD3">
            <w:pPr>
              <w:pStyle w:val="ListParagraph"/>
              <w:numPr>
                <w:ilvl w:val="1"/>
                <w:numId w:val="9"/>
              </w:numPr>
              <w:rPr>
                <w:rFonts w:asciiTheme="minorHAnsi" w:hAnsiTheme="minorHAnsi" w:cstheme="minorHAnsi"/>
              </w:rPr>
            </w:pPr>
            <w:r w:rsidRPr="00046203">
              <w:rPr>
                <w:rFonts w:asciiTheme="minorHAnsi" w:hAnsiTheme="minorHAnsi" w:cstheme="minorHAnsi"/>
              </w:rPr>
              <w:t>encourage the child or young person to attend educational provision, working with the local authority and social worker (where applicable), particularly where the social worker and the virtual school head (where applicable) agrees that the child or young person’s attendance would be appropriate</w:t>
            </w:r>
          </w:p>
          <w:p w14:paraId="06AC1B65" w14:textId="77777777" w:rsidR="008754FC" w:rsidRPr="00046203" w:rsidRDefault="008754FC" w:rsidP="00B56DD3">
            <w:pPr>
              <w:pStyle w:val="ListParagraph"/>
              <w:numPr>
                <w:ilvl w:val="1"/>
                <w:numId w:val="9"/>
              </w:numPr>
              <w:rPr>
                <w:rFonts w:asciiTheme="minorHAnsi" w:hAnsiTheme="minorHAnsi" w:cstheme="minorHAnsi"/>
              </w:rPr>
            </w:pPr>
            <w:r w:rsidRPr="00046203">
              <w:rPr>
                <w:rFonts w:asciiTheme="minorHAnsi" w:hAnsiTheme="minorHAnsi" w:cstheme="minorHAnsi"/>
              </w:rPr>
              <w:t xml:space="preserve">focus the discussions on the welfare of the child or young person and ensuring that the child or young </w:t>
            </w:r>
            <w:r w:rsidRPr="00046203">
              <w:rPr>
                <w:rFonts w:asciiTheme="minorHAnsi" w:hAnsiTheme="minorHAnsi" w:cstheme="minorHAnsi"/>
              </w:rPr>
              <w:lastRenderedPageBreak/>
              <w:t>person is able to access appropriate education and support while they are at home</w:t>
            </w:r>
          </w:p>
          <w:p w14:paraId="13A3AD7D" w14:textId="77777777" w:rsidR="008754FC" w:rsidRPr="00046203" w:rsidRDefault="008754FC" w:rsidP="00B56DD3">
            <w:pPr>
              <w:pStyle w:val="ListParagraph"/>
              <w:numPr>
                <w:ilvl w:val="1"/>
                <w:numId w:val="9"/>
              </w:numPr>
              <w:rPr>
                <w:rFonts w:asciiTheme="minorHAnsi" w:hAnsiTheme="minorHAnsi" w:cstheme="minorHAnsi"/>
              </w:rPr>
            </w:pPr>
            <w:r w:rsidRPr="00046203">
              <w:rPr>
                <w:rFonts w:asciiTheme="minorHAnsi" w:hAnsiTheme="minorHAnsi" w:cstheme="minorHAnsi"/>
              </w:rPr>
              <w:t>have in place procedures to maintain contact, ensure they are able to access remote education support, as required, and regularly check if they are doing so</w:t>
            </w:r>
          </w:p>
          <w:p w14:paraId="1A75677D" w14:textId="26ADE25F" w:rsidR="008754FC" w:rsidRPr="008B6041" w:rsidRDefault="008B6041" w:rsidP="00B56DD3">
            <w:pPr>
              <w:pStyle w:val="ListParagraph"/>
              <w:numPr>
                <w:ilvl w:val="0"/>
                <w:numId w:val="9"/>
              </w:numPr>
              <w:rPr>
                <w:rFonts w:asciiTheme="minorHAnsi" w:hAnsiTheme="minorHAnsi" w:cstheme="minorHAnsi"/>
              </w:rPr>
            </w:pPr>
            <w:r>
              <w:rPr>
                <w:rFonts w:asciiTheme="minorHAnsi" w:hAnsiTheme="minorHAnsi" w:cstheme="minorHAnsi"/>
              </w:rPr>
              <w:t>If school</w:t>
            </w:r>
            <w:r w:rsidR="008754FC" w:rsidRPr="00046203">
              <w:rPr>
                <w:rFonts w:asciiTheme="minorHAnsi" w:hAnsiTheme="minorHAnsi" w:cstheme="minorHAnsi"/>
              </w:rPr>
              <w:t xml:space="preserve"> has to temporarily stop onsite provision on public health advice, alternative arrangements for vulnerable children and young people will be discussed with the local authority.</w:t>
            </w:r>
          </w:p>
        </w:tc>
        <w:tc>
          <w:tcPr>
            <w:tcW w:w="1710" w:type="dxa"/>
          </w:tcPr>
          <w:p w14:paraId="2934B83C" w14:textId="77777777"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lastRenderedPageBreak/>
              <w:t>3X2=6</w:t>
            </w:r>
          </w:p>
          <w:p w14:paraId="250FE6C7" w14:textId="668C9363" w:rsidR="008754FC" w:rsidRPr="00046203" w:rsidRDefault="008754FC" w:rsidP="008754FC">
            <w:pPr>
              <w:pStyle w:val="Header"/>
              <w:tabs>
                <w:tab w:val="clear" w:pos="4153"/>
                <w:tab w:val="clear" w:pos="8306"/>
              </w:tabs>
              <w:rPr>
                <w:rFonts w:asciiTheme="minorHAnsi" w:hAnsiTheme="minorHAnsi" w:cstheme="minorHAnsi"/>
                <w:b/>
                <w:color w:val="FF0000"/>
                <w:sz w:val="22"/>
                <w:szCs w:val="22"/>
              </w:rPr>
            </w:pPr>
            <w:r w:rsidRPr="00046203">
              <w:rPr>
                <w:rFonts w:asciiTheme="minorHAnsi" w:hAnsiTheme="minorHAnsi" w:cstheme="minorHAnsi"/>
                <w:b/>
                <w:color w:val="FF0000"/>
                <w:sz w:val="22"/>
                <w:szCs w:val="22"/>
              </w:rPr>
              <w:t>Review this score as the more measures in place will reduce it</w:t>
            </w:r>
          </w:p>
        </w:tc>
        <w:tc>
          <w:tcPr>
            <w:tcW w:w="2551" w:type="dxa"/>
          </w:tcPr>
          <w:p w14:paraId="6E1514E4" w14:textId="42B7AFAF" w:rsidR="008754FC" w:rsidRPr="00046203" w:rsidRDefault="008754FC" w:rsidP="008754FC">
            <w:pPr>
              <w:pStyle w:val="Header"/>
              <w:tabs>
                <w:tab w:val="clear" w:pos="4153"/>
                <w:tab w:val="clear" w:pos="8306"/>
              </w:tabs>
              <w:rPr>
                <w:rFonts w:asciiTheme="minorHAnsi" w:hAnsiTheme="minorHAnsi" w:cstheme="minorHAnsi"/>
                <w:sz w:val="22"/>
                <w:szCs w:val="22"/>
                <w:highlight w:val="yellow"/>
              </w:rPr>
            </w:pPr>
          </w:p>
        </w:tc>
      </w:tr>
    </w:tbl>
    <w:p w14:paraId="36172347" w14:textId="77777777" w:rsidR="00031142" w:rsidRPr="00046203" w:rsidRDefault="00506FFC" w:rsidP="00356E53">
      <w:pPr>
        <w:pStyle w:val="Header"/>
        <w:tabs>
          <w:tab w:val="clear" w:pos="4153"/>
          <w:tab w:val="clear" w:pos="8306"/>
        </w:tabs>
        <w:rPr>
          <w:rFonts w:asciiTheme="minorHAnsi" w:hAnsiTheme="minorHAnsi" w:cstheme="minorHAnsi"/>
          <w:noProof/>
          <w:sz w:val="22"/>
          <w:szCs w:val="22"/>
          <w:lang w:val="en-US"/>
        </w:rPr>
      </w:pPr>
      <w:bookmarkStart w:id="0" w:name="_GoBack"/>
      <w:bookmarkEnd w:id="0"/>
      <w:r w:rsidRPr="00046203">
        <w:rPr>
          <w:rFonts w:asciiTheme="minorHAnsi" w:hAnsiTheme="minorHAnsi" w:cstheme="minorHAnsi"/>
          <w:noProof/>
          <w:sz w:val="22"/>
          <w:szCs w:val="22"/>
          <w:lang w:val="en-US"/>
        </w:rPr>
        <w:lastRenderedPageBreak/>
        <w:t xml:space="preserve"> </w:t>
      </w:r>
    </w:p>
    <w:p w14:paraId="6E01D67B" w14:textId="77777777" w:rsidR="00031142" w:rsidRPr="00046203" w:rsidRDefault="00031142" w:rsidP="00031142">
      <w:pPr>
        <w:rPr>
          <w:rFonts w:asciiTheme="minorHAnsi" w:hAnsiTheme="minorHAnsi" w:cstheme="minorHAnsi"/>
          <w:noProof/>
          <w:sz w:val="22"/>
          <w:szCs w:val="22"/>
          <w:lang w:val="en-US"/>
        </w:rPr>
      </w:pPr>
      <w:r w:rsidRPr="00046203">
        <w:rPr>
          <w:rFonts w:asciiTheme="minorHAnsi" w:hAnsiTheme="minorHAnsi" w:cstheme="minorHAnsi"/>
          <w:noProof/>
          <w:sz w:val="22"/>
          <w:szCs w:val="22"/>
          <w:lang w:val="en-US"/>
        </w:rPr>
        <w:br w:type="page"/>
      </w:r>
    </w:p>
    <w:tbl>
      <w:tblPr>
        <w:tblpPr w:leftFromText="180" w:rightFromText="180" w:vertAnchor="text" w:horzAnchor="margin" w:tblpXSpec="right"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8623"/>
      </w:tblGrid>
      <w:tr w:rsidR="004729A8" w:rsidRPr="007B7C77" w14:paraId="172A6984" w14:textId="77777777" w:rsidTr="004729A8">
        <w:trPr>
          <w:trHeight w:val="489"/>
        </w:trPr>
        <w:tc>
          <w:tcPr>
            <w:tcW w:w="2897" w:type="dxa"/>
            <w:shd w:val="clear" w:color="auto" w:fill="E6E6E6"/>
          </w:tcPr>
          <w:p w14:paraId="4EDD79F7" w14:textId="77777777" w:rsidR="004729A8" w:rsidRPr="007B7C77" w:rsidRDefault="004729A8" w:rsidP="004729A8">
            <w:pPr>
              <w:pStyle w:val="Heading1"/>
              <w:rPr>
                <w:rFonts w:asciiTheme="minorHAnsi" w:hAnsiTheme="minorHAnsi" w:cstheme="minorHAnsi"/>
                <w:b/>
                <w:bCs/>
                <w:sz w:val="22"/>
                <w:szCs w:val="22"/>
              </w:rPr>
            </w:pPr>
            <w:r w:rsidRPr="007B7C77">
              <w:rPr>
                <w:rFonts w:asciiTheme="minorHAnsi" w:hAnsiTheme="minorHAnsi" w:cstheme="minorHAnsi"/>
                <w:b/>
                <w:bCs/>
                <w:sz w:val="22"/>
                <w:szCs w:val="22"/>
              </w:rPr>
              <w:lastRenderedPageBreak/>
              <w:t xml:space="preserve">  Risk Rating</w:t>
            </w:r>
          </w:p>
        </w:tc>
        <w:tc>
          <w:tcPr>
            <w:tcW w:w="8623" w:type="dxa"/>
            <w:shd w:val="clear" w:color="auto" w:fill="E6E6E6"/>
          </w:tcPr>
          <w:p w14:paraId="219CCB27" w14:textId="77777777" w:rsidR="004729A8" w:rsidRPr="007B7C77" w:rsidRDefault="004729A8" w:rsidP="004729A8">
            <w:pPr>
              <w:pStyle w:val="Heading1"/>
              <w:rPr>
                <w:rFonts w:asciiTheme="minorHAnsi" w:hAnsiTheme="minorHAnsi" w:cstheme="minorHAnsi"/>
                <w:b/>
                <w:bCs/>
                <w:sz w:val="22"/>
                <w:szCs w:val="22"/>
              </w:rPr>
            </w:pPr>
            <w:r w:rsidRPr="007B7C77">
              <w:rPr>
                <w:rFonts w:asciiTheme="minorHAnsi" w:hAnsiTheme="minorHAnsi" w:cstheme="minorHAnsi"/>
                <w:b/>
                <w:bCs/>
                <w:sz w:val="22"/>
                <w:szCs w:val="22"/>
              </w:rPr>
              <w:t xml:space="preserve">                                         Action Required</w:t>
            </w:r>
          </w:p>
        </w:tc>
      </w:tr>
      <w:tr w:rsidR="004729A8" w:rsidRPr="004A58BF" w14:paraId="6521AC5C" w14:textId="77777777" w:rsidTr="004729A8">
        <w:trPr>
          <w:trHeight w:val="644"/>
        </w:trPr>
        <w:tc>
          <w:tcPr>
            <w:tcW w:w="2897" w:type="dxa"/>
            <w:shd w:val="clear" w:color="auto" w:fill="FF5050"/>
          </w:tcPr>
          <w:p w14:paraId="511EB855" w14:textId="77777777" w:rsidR="004729A8" w:rsidRPr="004A58BF" w:rsidRDefault="004729A8" w:rsidP="004729A8">
            <w:pPr>
              <w:jc w:val="center"/>
              <w:rPr>
                <w:rFonts w:asciiTheme="minorHAnsi" w:hAnsiTheme="minorHAnsi" w:cstheme="minorHAnsi"/>
                <w:b/>
                <w:bCs/>
                <w:sz w:val="22"/>
                <w:szCs w:val="22"/>
              </w:rPr>
            </w:pPr>
            <w:r w:rsidRPr="004A58BF">
              <w:rPr>
                <w:rFonts w:asciiTheme="minorHAnsi" w:hAnsiTheme="minorHAnsi" w:cstheme="minorHAnsi"/>
                <w:b/>
                <w:bCs/>
                <w:sz w:val="22"/>
                <w:szCs w:val="22"/>
              </w:rPr>
              <w:t>20 - 25</w:t>
            </w:r>
          </w:p>
        </w:tc>
        <w:tc>
          <w:tcPr>
            <w:tcW w:w="8623" w:type="dxa"/>
            <w:shd w:val="clear" w:color="auto" w:fill="E6E6E6"/>
          </w:tcPr>
          <w:p w14:paraId="22926461" w14:textId="77777777" w:rsidR="004729A8" w:rsidRPr="004A58BF" w:rsidRDefault="004729A8" w:rsidP="004729A8">
            <w:pPr>
              <w:pStyle w:val="Header"/>
              <w:tabs>
                <w:tab w:val="clear" w:pos="4153"/>
                <w:tab w:val="clear" w:pos="8306"/>
              </w:tabs>
              <w:rPr>
                <w:rFonts w:asciiTheme="minorHAnsi" w:hAnsiTheme="minorHAnsi" w:cstheme="minorHAnsi"/>
                <w:sz w:val="22"/>
                <w:szCs w:val="22"/>
              </w:rPr>
            </w:pPr>
            <w:r w:rsidRPr="004A58BF">
              <w:rPr>
                <w:rFonts w:asciiTheme="minorHAnsi" w:hAnsiTheme="minorHAnsi" w:cstheme="minorHAnsi"/>
                <w:b/>
                <w:bCs/>
                <w:sz w:val="22"/>
                <w:szCs w:val="22"/>
              </w:rPr>
              <w:t>Unacceptable</w:t>
            </w:r>
            <w:r w:rsidRPr="004A58BF">
              <w:rPr>
                <w:rFonts w:asciiTheme="minorHAnsi" w:hAnsiTheme="minorHAnsi" w:cstheme="minorHAnsi"/>
                <w:sz w:val="22"/>
                <w:szCs w:val="22"/>
              </w:rPr>
              <w:t xml:space="preserve"> – stop activity and make immediate improvements</w:t>
            </w:r>
          </w:p>
        </w:tc>
      </w:tr>
      <w:tr w:rsidR="004729A8" w:rsidRPr="004A58BF" w14:paraId="24B8A1FF" w14:textId="77777777" w:rsidTr="004729A8">
        <w:trPr>
          <w:trHeight w:val="644"/>
        </w:trPr>
        <w:tc>
          <w:tcPr>
            <w:tcW w:w="2897" w:type="dxa"/>
            <w:shd w:val="clear" w:color="auto" w:fill="F7CAAC"/>
          </w:tcPr>
          <w:p w14:paraId="57DE3E6E" w14:textId="77777777" w:rsidR="004729A8" w:rsidRPr="004A58BF" w:rsidRDefault="004729A8" w:rsidP="004729A8">
            <w:pPr>
              <w:jc w:val="center"/>
              <w:rPr>
                <w:rFonts w:asciiTheme="minorHAnsi" w:hAnsiTheme="minorHAnsi" w:cstheme="minorHAnsi"/>
                <w:b/>
                <w:bCs/>
                <w:sz w:val="22"/>
                <w:szCs w:val="22"/>
              </w:rPr>
            </w:pPr>
            <w:r w:rsidRPr="004A58BF">
              <w:rPr>
                <w:rFonts w:asciiTheme="minorHAnsi" w:hAnsiTheme="minorHAnsi" w:cstheme="minorHAnsi"/>
                <w:b/>
                <w:bCs/>
                <w:sz w:val="22"/>
                <w:szCs w:val="22"/>
              </w:rPr>
              <w:t>10 - 16</w:t>
            </w:r>
          </w:p>
        </w:tc>
        <w:tc>
          <w:tcPr>
            <w:tcW w:w="8623" w:type="dxa"/>
            <w:shd w:val="clear" w:color="auto" w:fill="E6E6E6"/>
          </w:tcPr>
          <w:p w14:paraId="040DE937" w14:textId="77777777" w:rsidR="004729A8" w:rsidRPr="004A58BF" w:rsidRDefault="004729A8" w:rsidP="004729A8">
            <w:pPr>
              <w:rPr>
                <w:rFonts w:asciiTheme="minorHAnsi" w:hAnsiTheme="minorHAnsi" w:cstheme="minorHAnsi"/>
                <w:sz w:val="22"/>
                <w:szCs w:val="22"/>
              </w:rPr>
            </w:pPr>
            <w:r w:rsidRPr="004A58BF">
              <w:rPr>
                <w:rFonts w:asciiTheme="minorHAnsi" w:hAnsiTheme="minorHAnsi" w:cstheme="minorHAnsi"/>
                <w:b/>
                <w:bCs/>
                <w:sz w:val="22"/>
                <w:szCs w:val="22"/>
              </w:rPr>
              <w:t>Urgent action</w:t>
            </w:r>
            <w:r w:rsidRPr="004A58BF">
              <w:rPr>
                <w:rFonts w:asciiTheme="minorHAnsi" w:hAnsiTheme="minorHAnsi" w:cstheme="minorHAnsi"/>
                <w:sz w:val="22"/>
                <w:szCs w:val="22"/>
              </w:rPr>
              <w:t xml:space="preserve"> – take immediate action and stop activity, if necessary, maintain existing controls vigorously </w:t>
            </w:r>
          </w:p>
        </w:tc>
      </w:tr>
      <w:tr w:rsidR="004729A8" w:rsidRPr="004A58BF" w14:paraId="3DAAD31D" w14:textId="77777777" w:rsidTr="004729A8">
        <w:trPr>
          <w:trHeight w:val="644"/>
        </w:trPr>
        <w:tc>
          <w:tcPr>
            <w:tcW w:w="2897" w:type="dxa"/>
            <w:shd w:val="clear" w:color="auto" w:fill="FFFF66"/>
          </w:tcPr>
          <w:p w14:paraId="5A2B8442" w14:textId="77777777" w:rsidR="004729A8" w:rsidRPr="004A58BF" w:rsidRDefault="004729A8" w:rsidP="004729A8">
            <w:pPr>
              <w:jc w:val="center"/>
              <w:rPr>
                <w:rFonts w:asciiTheme="minorHAnsi" w:hAnsiTheme="minorHAnsi" w:cstheme="minorHAnsi"/>
                <w:b/>
                <w:bCs/>
                <w:sz w:val="22"/>
                <w:szCs w:val="22"/>
              </w:rPr>
            </w:pPr>
            <w:r w:rsidRPr="004A58BF">
              <w:rPr>
                <w:rFonts w:asciiTheme="minorHAnsi" w:hAnsiTheme="minorHAnsi" w:cstheme="minorHAnsi"/>
                <w:b/>
                <w:bCs/>
                <w:sz w:val="22"/>
                <w:szCs w:val="22"/>
              </w:rPr>
              <w:t>5 - 9</w:t>
            </w:r>
          </w:p>
        </w:tc>
        <w:tc>
          <w:tcPr>
            <w:tcW w:w="8623" w:type="dxa"/>
            <w:shd w:val="clear" w:color="auto" w:fill="E6E6E6"/>
          </w:tcPr>
          <w:p w14:paraId="527DC2E6" w14:textId="77777777" w:rsidR="004729A8" w:rsidRPr="004A58BF" w:rsidRDefault="004729A8" w:rsidP="004729A8">
            <w:pPr>
              <w:rPr>
                <w:rFonts w:asciiTheme="minorHAnsi" w:hAnsiTheme="minorHAnsi" w:cstheme="minorHAnsi"/>
                <w:b/>
                <w:bCs/>
                <w:sz w:val="22"/>
                <w:szCs w:val="22"/>
              </w:rPr>
            </w:pPr>
            <w:r w:rsidRPr="004A58BF">
              <w:rPr>
                <w:rFonts w:asciiTheme="minorHAnsi" w:hAnsiTheme="minorHAnsi" w:cstheme="minorHAnsi"/>
                <w:b/>
                <w:bCs/>
                <w:sz w:val="22"/>
                <w:szCs w:val="22"/>
              </w:rPr>
              <w:t xml:space="preserve">Action – </w:t>
            </w:r>
            <w:r w:rsidRPr="004A58BF">
              <w:rPr>
                <w:rFonts w:asciiTheme="minorHAnsi" w:hAnsiTheme="minorHAnsi" w:cstheme="minorHAnsi"/>
                <w:sz w:val="22"/>
                <w:szCs w:val="22"/>
              </w:rPr>
              <w:t>Improve within specific timescales</w:t>
            </w:r>
          </w:p>
        </w:tc>
      </w:tr>
      <w:tr w:rsidR="004729A8" w:rsidRPr="004A58BF" w14:paraId="2D5D6176" w14:textId="77777777" w:rsidTr="004729A8">
        <w:trPr>
          <w:trHeight w:val="644"/>
        </w:trPr>
        <w:tc>
          <w:tcPr>
            <w:tcW w:w="2897" w:type="dxa"/>
            <w:shd w:val="clear" w:color="auto" w:fill="CCFF99"/>
          </w:tcPr>
          <w:p w14:paraId="5D71C60B" w14:textId="77777777" w:rsidR="004729A8" w:rsidRPr="004A58BF" w:rsidRDefault="004729A8" w:rsidP="004729A8">
            <w:pPr>
              <w:jc w:val="center"/>
              <w:rPr>
                <w:rFonts w:asciiTheme="minorHAnsi" w:hAnsiTheme="minorHAnsi" w:cstheme="minorHAnsi"/>
                <w:b/>
                <w:bCs/>
                <w:color w:val="CCFF99"/>
                <w:sz w:val="22"/>
                <w:szCs w:val="22"/>
              </w:rPr>
            </w:pPr>
            <w:r w:rsidRPr="004A58BF">
              <w:rPr>
                <w:rFonts w:asciiTheme="minorHAnsi" w:hAnsiTheme="minorHAnsi" w:cstheme="minorHAnsi"/>
                <w:b/>
                <w:bCs/>
                <w:sz w:val="22"/>
                <w:szCs w:val="22"/>
              </w:rPr>
              <w:t>3 - 4</w:t>
            </w:r>
          </w:p>
        </w:tc>
        <w:tc>
          <w:tcPr>
            <w:tcW w:w="8623" w:type="dxa"/>
            <w:shd w:val="clear" w:color="auto" w:fill="E6E6E6"/>
          </w:tcPr>
          <w:p w14:paraId="70C76AE9" w14:textId="77777777" w:rsidR="004729A8" w:rsidRPr="004A58BF" w:rsidRDefault="004729A8" w:rsidP="004729A8">
            <w:pPr>
              <w:rPr>
                <w:rFonts w:asciiTheme="minorHAnsi" w:hAnsiTheme="minorHAnsi" w:cstheme="minorHAnsi"/>
                <w:sz w:val="22"/>
                <w:szCs w:val="22"/>
              </w:rPr>
            </w:pPr>
            <w:r w:rsidRPr="004A58BF">
              <w:rPr>
                <w:rFonts w:asciiTheme="minorHAnsi" w:hAnsiTheme="minorHAnsi" w:cstheme="minorHAnsi"/>
                <w:b/>
                <w:bCs/>
                <w:sz w:val="22"/>
                <w:szCs w:val="22"/>
              </w:rPr>
              <w:t>Monitor</w:t>
            </w:r>
            <w:r w:rsidRPr="004A58BF">
              <w:rPr>
                <w:rFonts w:asciiTheme="minorHAnsi" w:hAnsiTheme="minorHAnsi" w:cstheme="minorHAnsi"/>
                <w:sz w:val="22"/>
                <w:szCs w:val="22"/>
              </w:rPr>
              <w:t xml:space="preserve"> – but look to improve at review or if there is a significant change</w:t>
            </w:r>
          </w:p>
        </w:tc>
      </w:tr>
      <w:tr w:rsidR="004729A8" w:rsidRPr="004A58BF" w14:paraId="11DBAF10" w14:textId="77777777" w:rsidTr="004729A8">
        <w:trPr>
          <w:trHeight w:val="644"/>
        </w:trPr>
        <w:tc>
          <w:tcPr>
            <w:tcW w:w="2897" w:type="dxa"/>
            <w:shd w:val="clear" w:color="auto" w:fill="66FF66"/>
          </w:tcPr>
          <w:p w14:paraId="7270A63C" w14:textId="77777777" w:rsidR="004729A8" w:rsidRPr="004A58BF" w:rsidRDefault="004729A8" w:rsidP="004729A8">
            <w:pPr>
              <w:jc w:val="center"/>
              <w:rPr>
                <w:rFonts w:asciiTheme="minorHAnsi" w:hAnsiTheme="minorHAnsi" w:cstheme="minorHAnsi"/>
                <w:b/>
                <w:bCs/>
                <w:sz w:val="22"/>
                <w:szCs w:val="22"/>
              </w:rPr>
            </w:pPr>
            <w:r w:rsidRPr="004A58BF">
              <w:rPr>
                <w:rFonts w:asciiTheme="minorHAnsi" w:hAnsiTheme="minorHAnsi" w:cstheme="minorHAnsi"/>
                <w:b/>
                <w:bCs/>
                <w:sz w:val="22"/>
                <w:szCs w:val="22"/>
              </w:rPr>
              <w:t>1 - 2</w:t>
            </w:r>
          </w:p>
        </w:tc>
        <w:tc>
          <w:tcPr>
            <w:tcW w:w="8623" w:type="dxa"/>
            <w:shd w:val="clear" w:color="auto" w:fill="E6E6E6"/>
          </w:tcPr>
          <w:p w14:paraId="66A638BE" w14:textId="77777777" w:rsidR="004729A8" w:rsidRPr="004A58BF" w:rsidRDefault="004729A8" w:rsidP="004729A8">
            <w:pPr>
              <w:rPr>
                <w:rFonts w:asciiTheme="minorHAnsi" w:hAnsiTheme="minorHAnsi" w:cstheme="minorHAnsi"/>
                <w:sz w:val="22"/>
                <w:szCs w:val="22"/>
              </w:rPr>
            </w:pPr>
            <w:r w:rsidRPr="004A58BF">
              <w:rPr>
                <w:rFonts w:asciiTheme="minorHAnsi" w:hAnsiTheme="minorHAnsi" w:cstheme="minorHAnsi"/>
                <w:b/>
                <w:bCs/>
                <w:sz w:val="22"/>
                <w:szCs w:val="22"/>
              </w:rPr>
              <w:t>Acceptable</w:t>
            </w:r>
            <w:r w:rsidRPr="004A58BF">
              <w:rPr>
                <w:rFonts w:asciiTheme="minorHAnsi" w:hAnsiTheme="minorHAnsi" w:cstheme="minorHAnsi"/>
                <w:sz w:val="22"/>
                <w:szCs w:val="22"/>
              </w:rPr>
              <w:t xml:space="preserve"> – no further action but ensure controls are maintained &amp; reviewed</w:t>
            </w:r>
          </w:p>
        </w:tc>
      </w:tr>
    </w:tbl>
    <w:p w14:paraId="2814FF73" w14:textId="1B999550" w:rsidR="00905E84" w:rsidRPr="00031142" w:rsidRDefault="00031142" w:rsidP="00031142">
      <w:pPr>
        <w:rPr>
          <w:noProof/>
          <w:lang w:val="en-US"/>
        </w:rPr>
      </w:pPr>
      <w:r>
        <w:rPr>
          <w:noProof/>
          <w:lang w:eastAsia="en-GB"/>
        </w:rPr>
        <w:drawing>
          <wp:anchor distT="0" distB="0" distL="114300" distR="114300" simplePos="0" relativeHeight="251658240" behindDoc="0" locked="0" layoutInCell="1" allowOverlap="1" wp14:anchorId="505F8DF4" wp14:editId="5D4ACCC1">
            <wp:simplePos x="0" y="0"/>
            <wp:positionH relativeFrom="column">
              <wp:posOffset>-168910</wp:posOffset>
            </wp:positionH>
            <wp:positionV relativeFrom="paragraph">
              <wp:posOffset>6350</wp:posOffset>
            </wp:positionV>
            <wp:extent cx="2470583" cy="216176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r="44757"/>
                    <a:stretch>
                      <a:fillRect/>
                    </a:stretch>
                  </pic:blipFill>
                  <pic:spPr bwMode="auto">
                    <a:xfrm>
                      <a:off x="0" y="0"/>
                      <a:ext cx="2470583" cy="2161760"/>
                    </a:xfrm>
                    <a:prstGeom prst="rect">
                      <a:avLst/>
                    </a:prstGeom>
                    <a:noFill/>
                  </pic:spPr>
                </pic:pic>
              </a:graphicData>
            </a:graphic>
            <wp14:sizeRelH relativeFrom="page">
              <wp14:pctWidth>0</wp14:pctWidth>
            </wp14:sizeRelH>
            <wp14:sizeRelV relativeFrom="page">
              <wp14:pctHeight>0</wp14:pctHeight>
            </wp14:sizeRelV>
          </wp:anchor>
        </w:drawing>
      </w:r>
    </w:p>
    <w:p w14:paraId="1B354B8E" w14:textId="6EA03A2F" w:rsidR="007B7C77" w:rsidRPr="00DA49AE" w:rsidRDefault="007B7C77" w:rsidP="004E68D5">
      <w:pPr>
        <w:rPr>
          <w:rFonts w:asciiTheme="minorHAnsi" w:hAnsiTheme="minorHAnsi" w:cstheme="minorHAnsi"/>
          <w:sz w:val="22"/>
          <w:szCs w:val="22"/>
        </w:rPr>
      </w:pPr>
    </w:p>
    <w:p w14:paraId="2611D585" w14:textId="77777777" w:rsidR="00905E84" w:rsidRDefault="00905E84">
      <w:pPr>
        <w:pStyle w:val="Header"/>
        <w:tabs>
          <w:tab w:val="clear" w:pos="4153"/>
          <w:tab w:val="clear" w:pos="8306"/>
        </w:tabs>
      </w:pPr>
    </w:p>
    <w:p w14:paraId="778EA6C4" w14:textId="46AAC0ED" w:rsidR="00262F39" w:rsidRDefault="00262F39">
      <w:pPr>
        <w:pStyle w:val="Header"/>
        <w:tabs>
          <w:tab w:val="clear" w:pos="4153"/>
          <w:tab w:val="clear" w:pos="8306"/>
        </w:tabs>
      </w:pPr>
    </w:p>
    <w:p w14:paraId="36A0AA8F" w14:textId="65BCF05A" w:rsidR="00262F39" w:rsidRDefault="00262F39"/>
    <w:p w14:paraId="4CBC0571" w14:textId="77777777" w:rsidR="00262F39" w:rsidRDefault="00262F39"/>
    <w:p w14:paraId="6429A38E" w14:textId="77777777" w:rsidR="00262F39" w:rsidRDefault="00262F39"/>
    <w:p w14:paraId="2C7460D2" w14:textId="77777777" w:rsidR="00262F39" w:rsidRDefault="00262F39"/>
    <w:p w14:paraId="07B310CA" w14:textId="77777777" w:rsidR="00262F39" w:rsidRDefault="00262F39"/>
    <w:p w14:paraId="7B97C735" w14:textId="77777777" w:rsidR="00262F39" w:rsidRDefault="00262F39"/>
    <w:p w14:paraId="08C23471" w14:textId="77777777" w:rsidR="00262F39" w:rsidRDefault="00262F39"/>
    <w:p w14:paraId="1D629404" w14:textId="77777777" w:rsidR="00262F39" w:rsidRDefault="00262F39"/>
    <w:p w14:paraId="69D5236F" w14:textId="77777777" w:rsidR="00262F39" w:rsidRDefault="00262F39"/>
    <w:p w14:paraId="30BD4C31" w14:textId="77777777" w:rsidR="00262F39" w:rsidRDefault="00262F39"/>
    <w:p w14:paraId="1A79F73C" w14:textId="39645E96" w:rsidR="00262F39" w:rsidRDefault="00262F39"/>
    <w:p w14:paraId="540E75A3" w14:textId="0A98B9A9" w:rsidR="00262F39" w:rsidRDefault="004729A8">
      <w:r w:rsidRPr="004A58BF">
        <w:rPr>
          <w:rFonts w:asciiTheme="minorHAnsi" w:hAnsiTheme="minorHAnsi" w:cstheme="minorHAnsi"/>
          <w:noProof/>
          <w:sz w:val="22"/>
          <w:szCs w:val="22"/>
          <w:lang w:eastAsia="en-GB"/>
        </w:rPr>
        <mc:AlternateContent>
          <mc:Choice Requires="wps">
            <w:drawing>
              <wp:anchor distT="0" distB="0" distL="114300" distR="114300" simplePos="0" relativeHeight="251657216" behindDoc="0" locked="0" layoutInCell="1" allowOverlap="1" wp14:anchorId="02AA921B" wp14:editId="253FECCF">
                <wp:simplePos x="0" y="0"/>
                <wp:positionH relativeFrom="margin">
                  <wp:posOffset>2272030</wp:posOffset>
                </wp:positionH>
                <wp:positionV relativeFrom="paragraph">
                  <wp:posOffset>72390</wp:posOffset>
                </wp:positionV>
                <wp:extent cx="7909560" cy="1493520"/>
                <wp:effectExtent l="0" t="0" r="1524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9560" cy="1493520"/>
                        </a:xfrm>
                        <a:prstGeom prst="rect">
                          <a:avLst/>
                        </a:prstGeom>
                        <a:solidFill>
                          <a:srgbClr val="FFFFFF"/>
                        </a:solidFill>
                        <a:ln w="9525">
                          <a:solidFill>
                            <a:srgbClr val="000000"/>
                          </a:solidFill>
                          <a:miter lim="800000"/>
                          <a:headEnd/>
                          <a:tailEnd/>
                        </a:ln>
                      </wps:spPr>
                      <wps:txbx>
                        <w:txbxContent>
                          <w:p w14:paraId="575D94F0" w14:textId="77777777" w:rsidR="00F92CE0" w:rsidRPr="004A58BF" w:rsidRDefault="00F92CE0">
                            <w:pPr>
                              <w:tabs>
                                <w:tab w:val="left" w:pos="360"/>
                              </w:tabs>
                              <w:rPr>
                                <w:rFonts w:asciiTheme="minorHAnsi" w:hAnsiTheme="minorHAnsi" w:cstheme="minorHAnsi"/>
                                <w:sz w:val="22"/>
                              </w:rPr>
                            </w:pPr>
                            <w:r>
                              <w:rPr>
                                <w:rFonts w:ascii="Arial" w:hAnsi="Arial"/>
                              </w:rPr>
                              <w:t>(1)</w:t>
                            </w:r>
                            <w:r>
                              <w:rPr>
                                <w:rFonts w:ascii="Arial" w:hAnsi="Arial"/>
                              </w:rPr>
                              <w:tab/>
                            </w:r>
                            <w:r w:rsidRPr="004A58BF">
                              <w:rPr>
                                <w:rFonts w:asciiTheme="minorHAnsi" w:hAnsiTheme="minorHAnsi" w:cstheme="minorHAnsi"/>
                                <w:sz w:val="22"/>
                              </w:rPr>
                              <w:t xml:space="preserve">List hazards </w:t>
                            </w:r>
                            <w:r w:rsidRPr="004A58BF">
                              <w:rPr>
                                <w:rFonts w:asciiTheme="minorHAnsi" w:hAnsiTheme="minorHAnsi" w:cstheme="minorHAnsi"/>
                                <w:b/>
                                <w:i/>
                                <w:sz w:val="22"/>
                              </w:rPr>
                              <w:t>something with the potential to cause harm</w:t>
                            </w:r>
                            <w:r w:rsidRPr="004A58BF">
                              <w:rPr>
                                <w:rFonts w:asciiTheme="minorHAnsi" w:hAnsiTheme="minorHAnsi" w:cstheme="minorHAnsi"/>
                                <w:sz w:val="22"/>
                              </w:rPr>
                              <w:t xml:space="preserve"> here</w:t>
                            </w:r>
                          </w:p>
                          <w:p w14:paraId="3C279F4B" w14:textId="77777777" w:rsidR="00F92CE0" w:rsidRPr="004A58BF" w:rsidRDefault="00F92CE0">
                            <w:pPr>
                              <w:pStyle w:val="Footer"/>
                              <w:tabs>
                                <w:tab w:val="left" w:pos="360"/>
                              </w:tabs>
                              <w:rPr>
                                <w:rFonts w:asciiTheme="minorHAnsi" w:hAnsiTheme="minorHAnsi" w:cstheme="minorHAnsi"/>
                                <w:sz w:val="22"/>
                              </w:rPr>
                            </w:pPr>
                            <w:r w:rsidRPr="004A58BF">
                              <w:rPr>
                                <w:rFonts w:asciiTheme="minorHAnsi" w:hAnsiTheme="minorHAnsi" w:cstheme="minorHAnsi"/>
                                <w:sz w:val="22"/>
                              </w:rPr>
                              <w:t>(2)</w:t>
                            </w:r>
                            <w:r w:rsidRPr="004A58BF">
                              <w:rPr>
                                <w:rFonts w:asciiTheme="minorHAnsi" w:hAnsiTheme="minorHAnsi" w:cstheme="minorHAnsi"/>
                                <w:sz w:val="22"/>
                              </w:rPr>
                              <w:tab/>
                              <w:t>List groups of people who are especially at risk from the significant hazards which you have identified</w:t>
                            </w:r>
                          </w:p>
                          <w:p w14:paraId="5716CD7F" w14:textId="77777777" w:rsidR="00F92CE0" w:rsidRPr="00E46D85" w:rsidRDefault="00F92CE0" w:rsidP="00E46D85">
                            <w:pPr>
                              <w:pStyle w:val="Footer"/>
                              <w:numPr>
                                <w:ilvl w:val="0"/>
                                <w:numId w:val="1"/>
                              </w:numPr>
                              <w:tabs>
                                <w:tab w:val="left" w:pos="360"/>
                              </w:tabs>
                              <w:rPr>
                                <w:rFonts w:ascii="Arial" w:hAnsi="Arial" w:cs="Arial"/>
                                <w:sz w:val="22"/>
                                <w:szCs w:val="22"/>
                              </w:rPr>
                            </w:pPr>
                            <w:r w:rsidRPr="004A58BF">
                              <w:rPr>
                                <w:rFonts w:asciiTheme="minorHAnsi" w:hAnsiTheme="minorHAnsi" w:cstheme="minorHAnsi"/>
                              </w:rPr>
                              <w:tab/>
                            </w:r>
                            <w:r w:rsidRPr="004A58BF">
                              <w:rPr>
                                <w:rFonts w:asciiTheme="minorHAnsi" w:hAnsiTheme="minorHAnsi" w:cstheme="minorHAnsi"/>
                                <w:sz w:val="22"/>
                                <w:szCs w:val="22"/>
                              </w:rPr>
                              <w:t xml:space="preserve">List existing controls here or note where the information may be found. Then try to quantify the level of risk </w:t>
                            </w:r>
                            <w:r w:rsidRPr="004A58BF">
                              <w:rPr>
                                <w:rFonts w:asciiTheme="minorHAnsi" w:hAnsiTheme="minorHAnsi" w:cstheme="minorHAnsi"/>
                                <w:b/>
                                <w:i/>
                                <w:sz w:val="22"/>
                                <w:szCs w:val="22"/>
                              </w:rPr>
                              <w:t>the likelihood of harm arising</w:t>
                            </w:r>
                            <w:r w:rsidRPr="004A58BF">
                              <w:rPr>
                                <w:rFonts w:asciiTheme="minorHAnsi" w:hAnsiTheme="minorHAnsi" w:cstheme="minorHAnsi"/>
                                <w:sz w:val="22"/>
                                <w:szCs w:val="22"/>
                              </w:rPr>
                              <w:t xml:space="preserve"> that remains when the existing </w:t>
                            </w:r>
                            <w:r w:rsidRPr="004A58BF">
                              <w:rPr>
                                <w:rFonts w:asciiTheme="minorHAnsi" w:hAnsiTheme="minorHAnsi" w:cstheme="minorHAnsi"/>
                                <w:sz w:val="22"/>
                                <w:szCs w:val="22"/>
                              </w:rPr>
                              <w:tab/>
                              <w:t>controls are in place based on the number of persons affected, how often they are exposed to the hazard and the severity of any consequence</w:t>
                            </w:r>
                            <w:r w:rsidRPr="004A58BF">
                              <w:rPr>
                                <w:rFonts w:asciiTheme="minorHAnsi" w:hAnsiTheme="minorHAnsi" w:cstheme="minorHAnsi"/>
                                <w:i/>
                                <w:sz w:val="22"/>
                                <w:szCs w:val="22"/>
                              </w:rPr>
                              <w:t xml:space="preserve">. </w:t>
                            </w:r>
                            <w:r w:rsidRPr="004A58BF">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 be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921B" id="Rectangle 2" o:spid="_x0000_s1026" style="position:absolute;margin-left:178.9pt;margin-top:5.7pt;width:622.8pt;height:117.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">
                <v:textbox>
                  <w:txbxContent>
                    <w:p w14:paraId="575D94F0" w14:textId="77777777" w:rsidR="00F92CE0" w:rsidRPr="004A58BF" w:rsidRDefault="00F92CE0">
                      <w:pPr>
                        <w:tabs>
                          <w:tab w:val="left" w:pos="360"/>
                        </w:tabs>
                        <w:rPr>
                          <w:rFonts w:asciiTheme="minorHAnsi" w:hAnsiTheme="minorHAnsi" w:cstheme="minorHAnsi"/>
                          <w:sz w:val="22"/>
                        </w:rPr>
                      </w:pPr>
                      <w:r>
                        <w:rPr>
                          <w:rFonts w:ascii="Arial" w:hAnsi="Arial"/>
                        </w:rPr>
                        <w:t>(1)</w:t>
                      </w:r>
                      <w:r>
                        <w:rPr>
                          <w:rFonts w:ascii="Arial" w:hAnsi="Arial"/>
                        </w:rPr>
                        <w:tab/>
                      </w:r>
                      <w:r w:rsidRPr="004A58BF">
                        <w:rPr>
                          <w:rFonts w:asciiTheme="minorHAnsi" w:hAnsiTheme="minorHAnsi" w:cstheme="minorHAnsi"/>
                          <w:sz w:val="22"/>
                        </w:rPr>
                        <w:t xml:space="preserve">List hazards </w:t>
                      </w:r>
                      <w:r w:rsidRPr="004A58BF">
                        <w:rPr>
                          <w:rFonts w:asciiTheme="minorHAnsi" w:hAnsiTheme="minorHAnsi" w:cstheme="minorHAnsi"/>
                          <w:b/>
                          <w:i/>
                          <w:sz w:val="22"/>
                        </w:rPr>
                        <w:t>something with the potential to cause harm</w:t>
                      </w:r>
                      <w:r w:rsidRPr="004A58BF">
                        <w:rPr>
                          <w:rFonts w:asciiTheme="minorHAnsi" w:hAnsiTheme="minorHAnsi" w:cstheme="minorHAnsi"/>
                          <w:sz w:val="22"/>
                        </w:rPr>
                        <w:t xml:space="preserve"> here</w:t>
                      </w:r>
                    </w:p>
                    <w:p w14:paraId="3C279F4B" w14:textId="77777777" w:rsidR="00F92CE0" w:rsidRPr="004A58BF" w:rsidRDefault="00F92CE0">
                      <w:pPr>
                        <w:pStyle w:val="Footer"/>
                        <w:tabs>
                          <w:tab w:val="left" w:pos="360"/>
                        </w:tabs>
                        <w:rPr>
                          <w:rFonts w:asciiTheme="minorHAnsi" w:hAnsiTheme="minorHAnsi" w:cstheme="minorHAnsi"/>
                          <w:sz w:val="22"/>
                        </w:rPr>
                      </w:pPr>
                      <w:r w:rsidRPr="004A58BF">
                        <w:rPr>
                          <w:rFonts w:asciiTheme="minorHAnsi" w:hAnsiTheme="minorHAnsi" w:cstheme="minorHAnsi"/>
                          <w:sz w:val="22"/>
                        </w:rPr>
                        <w:t>(2)</w:t>
                      </w:r>
                      <w:r w:rsidRPr="004A58BF">
                        <w:rPr>
                          <w:rFonts w:asciiTheme="minorHAnsi" w:hAnsiTheme="minorHAnsi" w:cstheme="minorHAnsi"/>
                          <w:sz w:val="22"/>
                        </w:rPr>
                        <w:tab/>
                        <w:t>List groups of people who are especially at risk from the significant hazards which you have identified</w:t>
                      </w:r>
                    </w:p>
                    <w:p w14:paraId="5716CD7F" w14:textId="77777777" w:rsidR="00F92CE0" w:rsidRPr="00E46D85" w:rsidRDefault="00F92CE0" w:rsidP="00E46D85">
                      <w:pPr>
                        <w:pStyle w:val="Footer"/>
                        <w:numPr>
                          <w:ilvl w:val="0"/>
                          <w:numId w:val="1"/>
                        </w:numPr>
                        <w:tabs>
                          <w:tab w:val="left" w:pos="360"/>
                        </w:tabs>
                        <w:rPr>
                          <w:rFonts w:ascii="Arial" w:hAnsi="Arial" w:cs="Arial"/>
                          <w:sz w:val="22"/>
                          <w:szCs w:val="22"/>
                        </w:rPr>
                      </w:pPr>
                      <w:r w:rsidRPr="004A58BF">
                        <w:rPr>
                          <w:rFonts w:asciiTheme="minorHAnsi" w:hAnsiTheme="minorHAnsi" w:cstheme="minorHAnsi"/>
                        </w:rPr>
                        <w:tab/>
                      </w:r>
                      <w:r w:rsidRPr="004A58BF">
                        <w:rPr>
                          <w:rFonts w:asciiTheme="minorHAnsi" w:hAnsiTheme="minorHAnsi" w:cstheme="minorHAnsi"/>
                          <w:sz w:val="22"/>
                          <w:szCs w:val="22"/>
                        </w:rPr>
                        <w:t xml:space="preserve">List existing controls here or note where the information may be found. Then try to quantify the level of risk </w:t>
                      </w:r>
                      <w:r w:rsidRPr="004A58BF">
                        <w:rPr>
                          <w:rFonts w:asciiTheme="minorHAnsi" w:hAnsiTheme="minorHAnsi" w:cstheme="minorHAnsi"/>
                          <w:b/>
                          <w:i/>
                          <w:sz w:val="22"/>
                          <w:szCs w:val="22"/>
                        </w:rPr>
                        <w:t>the likelihood of harm arising</w:t>
                      </w:r>
                      <w:r w:rsidRPr="004A58BF">
                        <w:rPr>
                          <w:rFonts w:asciiTheme="minorHAnsi" w:hAnsiTheme="minorHAnsi" w:cstheme="minorHAnsi"/>
                          <w:sz w:val="22"/>
                          <w:szCs w:val="22"/>
                        </w:rPr>
                        <w:t xml:space="preserve"> that remains when the existing </w:t>
                      </w:r>
                      <w:r w:rsidRPr="004A58BF">
                        <w:rPr>
                          <w:rFonts w:asciiTheme="minorHAnsi" w:hAnsiTheme="minorHAnsi" w:cstheme="minorHAnsi"/>
                          <w:sz w:val="22"/>
                          <w:szCs w:val="22"/>
                        </w:rPr>
                        <w:tab/>
                        <w:t>controls are in place based on the number of persons affected, how often they are exposed to the hazard and the severity of any consequence</w:t>
                      </w:r>
                      <w:r w:rsidRPr="004A58BF">
                        <w:rPr>
                          <w:rFonts w:asciiTheme="minorHAnsi" w:hAnsiTheme="minorHAnsi" w:cstheme="minorHAnsi"/>
                          <w:i/>
                          <w:sz w:val="22"/>
                          <w:szCs w:val="22"/>
                        </w:rPr>
                        <w:t xml:space="preserve">. </w:t>
                      </w:r>
                      <w:r w:rsidRPr="004A58BF">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 be noted.</w:t>
                      </w:r>
                    </w:p>
                  </w:txbxContent>
                </v:textbox>
                <w10:wrap anchorx="margin"/>
              </v:rect>
            </w:pict>
          </mc:Fallback>
        </mc:AlternateContent>
      </w:r>
      <w:r w:rsidR="00262F39">
        <w:t xml:space="preserve">                                                                                                                                         </w:t>
      </w:r>
    </w:p>
    <w:p w14:paraId="49C3DAEF" w14:textId="769A263A" w:rsidR="00262F39" w:rsidRPr="004A58BF" w:rsidRDefault="00262F39">
      <w:pPr>
        <w:rPr>
          <w:rFonts w:asciiTheme="minorHAnsi" w:hAnsiTheme="minorHAnsi" w:cstheme="minorHAnsi"/>
          <w:vanish/>
          <w:color w:val="000000"/>
          <w:sz w:val="22"/>
          <w:szCs w:val="22"/>
        </w:rPr>
      </w:pPr>
      <w:r w:rsidRPr="004A58BF">
        <w:rPr>
          <w:rFonts w:asciiTheme="minorHAnsi" w:hAnsiTheme="minorHAnsi" w:cstheme="minorHAnsi"/>
          <w:b/>
          <w:bCs/>
          <w:color w:val="4F2170"/>
          <w:sz w:val="22"/>
          <w:szCs w:val="22"/>
          <w:u w:val="single"/>
        </w:rPr>
        <w:t>Likelihood</w:t>
      </w:r>
      <w:r w:rsidRPr="004A58BF">
        <w:rPr>
          <w:rFonts w:asciiTheme="minorHAnsi" w:hAnsiTheme="minorHAnsi" w:cstheme="minorHAnsi"/>
          <w:b/>
          <w:bCs/>
          <w:color w:val="4F2170"/>
          <w:sz w:val="22"/>
          <w:szCs w:val="22"/>
        </w:rPr>
        <w:t xml:space="preserve">:               </w:t>
      </w:r>
      <w:r w:rsidRPr="004A58BF">
        <w:rPr>
          <w:rFonts w:asciiTheme="minorHAnsi" w:hAnsiTheme="minorHAnsi" w:cstheme="minorHAnsi"/>
          <w:b/>
          <w:bCs/>
          <w:color w:val="4F2170"/>
          <w:sz w:val="22"/>
          <w:szCs w:val="22"/>
          <w:u w:val="single"/>
        </w:rPr>
        <w:t>Consequenc</w:t>
      </w:r>
      <w:r w:rsidR="004E68D5">
        <w:rPr>
          <w:rFonts w:asciiTheme="minorHAnsi" w:hAnsiTheme="minorHAnsi" w:cstheme="minorHAnsi"/>
          <w:b/>
          <w:bCs/>
          <w:color w:val="4F2170"/>
          <w:sz w:val="22"/>
          <w:szCs w:val="22"/>
          <w:u w:val="single"/>
        </w:rPr>
        <w:t>e</w:t>
      </w:r>
    </w:p>
    <w:p w14:paraId="79B2F22A" w14:textId="77777777" w:rsidR="00262F39" w:rsidRPr="004A58BF" w:rsidRDefault="00262F39">
      <w:pPr>
        <w:rPr>
          <w:rFonts w:asciiTheme="minorHAnsi" w:hAnsiTheme="minorHAnsi" w:cstheme="minorHAnsi"/>
          <w:color w:val="4F2170"/>
          <w:sz w:val="22"/>
          <w:szCs w:val="22"/>
        </w:rPr>
      </w:pPr>
    </w:p>
    <w:p w14:paraId="61013250" w14:textId="43B8260E" w:rsidR="00262F39" w:rsidRPr="004A58BF" w:rsidRDefault="00262F39">
      <w:pPr>
        <w:rPr>
          <w:rFonts w:asciiTheme="minorHAnsi" w:hAnsiTheme="minorHAnsi" w:cstheme="minorHAnsi"/>
          <w:vanish/>
          <w:color w:val="000000"/>
          <w:sz w:val="22"/>
          <w:szCs w:val="22"/>
        </w:rPr>
      </w:pPr>
    </w:p>
    <w:p w14:paraId="05F4070D" w14:textId="03760E85" w:rsidR="00262F39" w:rsidRPr="004A58BF" w:rsidRDefault="00262F39">
      <w:pPr>
        <w:rPr>
          <w:rFonts w:asciiTheme="minorHAnsi" w:hAnsiTheme="minorHAnsi" w:cstheme="minorHAnsi"/>
          <w:vanish/>
          <w:color w:val="000000"/>
          <w:sz w:val="22"/>
          <w:szCs w:val="22"/>
        </w:rPr>
      </w:pPr>
      <w:r w:rsidRPr="004A58BF">
        <w:rPr>
          <w:rFonts w:asciiTheme="minorHAnsi" w:hAnsiTheme="minorHAnsi" w:cstheme="minorHAnsi"/>
          <w:color w:val="4F2170"/>
          <w:sz w:val="22"/>
          <w:szCs w:val="22"/>
        </w:rPr>
        <w:t xml:space="preserve">5 – Very likely         </w:t>
      </w:r>
      <w:r w:rsidR="004A58BF">
        <w:rPr>
          <w:rFonts w:asciiTheme="minorHAnsi" w:hAnsiTheme="minorHAnsi" w:cstheme="minorHAnsi"/>
          <w:color w:val="4F2170"/>
          <w:sz w:val="22"/>
          <w:szCs w:val="22"/>
        </w:rPr>
        <w:t xml:space="preserve"> </w:t>
      </w:r>
      <w:r w:rsidRPr="004A58BF">
        <w:rPr>
          <w:rFonts w:asciiTheme="minorHAnsi" w:hAnsiTheme="minorHAnsi" w:cstheme="minorHAnsi"/>
          <w:color w:val="4F2170"/>
          <w:sz w:val="22"/>
          <w:szCs w:val="22"/>
        </w:rPr>
        <w:t>5 – Catastrophic</w:t>
      </w:r>
    </w:p>
    <w:p w14:paraId="7DBF24FB" w14:textId="77777777" w:rsidR="00262F39" w:rsidRPr="004A58BF" w:rsidRDefault="00262F39">
      <w:pPr>
        <w:rPr>
          <w:rFonts w:asciiTheme="minorHAnsi" w:hAnsiTheme="minorHAnsi" w:cstheme="minorHAnsi"/>
          <w:vanish/>
          <w:color w:val="000000"/>
          <w:sz w:val="22"/>
          <w:szCs w:val="22"/>
        </w:rPr>
      </w:pPr>
    </w:p>
    <w:p w14:paraId="28FAB848" w14:textId="77777777" w:rsidR="00262F39" w:rsidRPr="004A58BF" w:rsidRDefault="00262F39">
      <w:pPr>
        <w:rPr>
          <w:rFonts w:asciiTheme="minorHAnsi" w:hAnsiTheme="minorHAnsi" w:cstheme="minorHAnsi"/>
          <w:sz w:val="22"/>
          <w:szCs w:val="22"/>
        </w:rPr>
      </w:pPr>
    </w:p>
    <w:p w14:paraId="357C68D1" w14:textId="6D50E3C9" w:rsidR="00262F39" w:rsidRPr="004A58BF" w:rsidRDefault="00262F39">
      <w:pPr>
        <w:rPr>
          <w:rFonts w:asciiTheme="minorHAnsi" w:hAnsiTheme="minorHAnsi" w:cstheme="minorHAnsi"/>
          <w:color w:val="4F2170"/>
          <w:sz w:val="22"/>
          <w:szCs w:val="22"/>
        </w:rPr>
      </w:pPr>
      <w:r w:rsidRPr="004A58BF">
        <w:rPr>
          <w:rFonts w:asciiTheme="minorHAnsi" w:hAnsiTheme="minorHAnsi" w:cstheme="minorHAnsi"/>
          <w:color w:val="4F2170"/>
          <w:sz w:val="22"/>
          <w:szCs w:val="22"/>
        </w:rPr>
        <w:t xml:space="preserve">4 – Likely                </w:t>
      </w:r>
      <w:r w:rsidR="004A58BF">
        <w:rPr>
          <w:rFonts w:asciiTheme="minorHAnsi" w:hAnsiTheme="minorHAnsi" w:cstheme="minorHAnsi"/>
          <w:color w:val="4F2170"/>
          <w:sz w:val="22"/>
          <w:szCs w:val="22"/>
        </w:rPr>
        <w:t xml:space="preserve">  </w:t>
      </w:r>
      <w:r w:rsidRPr="004A58BF">
        <w:rPr>
          <w:rFonts w:asciiTheme="minorHAnsi" w:hAnsiTheme="minorHAnsi" w:cstheme="minorHAnsi"/>
          <w:color w:val="4F2170"/>
          <w:sz w:val="22"/>
          <w:szCs w:val="22"/>
        </w:rPr>
        <w:t xml:space="preserve">4 – Major </w:t>
      </w:r>
    </w:p>
    <w:p w14:paraId="00CDD86C" w14:textId="764BCDA3" w:rsidR="00262F39" w:rsidRPr="004A58BF" w:rsidRDefault="00262F39">
      <w:pPr>
        <w:rPr>
          <w:rFonts w:asciiTheme="minorHAnsi" w:hAnsiTheme="minorHAnsi" w:cstheme="minorHAnsi"/>
          <w:vanish/>
          <w:color w:val="000000"/>
          <w:sz w:val="22"/>
          <w:szCs w:val="22"/>
        </w:rPr>
      </w:pPr>
      <w:r w:rsidRPr="004A58BF">
        <w:rPr>
          <w:rFonts w:asciiTheme="minorHAnsi" w:hAnsiTheme="minorHAnsi" w:cstheme="minorHAnsi"/>
          <w:color w:val="4F2170"/>
          <w:sz w:val="22"/>
          <w:szCs w:val="22"/>
        </w:rPr>
        <w:t>3 – Fairly likely        3 – Moderate</w:t>
      </w:r>
    </w:p>
    <w:p w14:paraId="73F44713" w14:textId="77777777" w:rsidR="00262F39" w:rsidRPr="004A58BF" w:rsidRDefault="00262F39">
      <w:pPr>
        <w:rPr>
          <w:rFonts w:asciiTheme="minorHAnsi" w:hAnsiTheme="minorHAnsi" w:cstheme="minorHAnsi"/>
          <w:vanish/>
          <w:color w:val="000000"/>
          <w:sz w:val="22"/>
          <w:szCs w:val="22"/>
        </w:rPr>
      </w:pPr>
    </w:p>
    <w:p w14:paraId="7D57ABAC" w14:textId="77777777" w:rsidR="00262F39" w:rsidRPr="004A58BF" w:rsidRDefault="00262F39">
      <w:pPr>
        <w:rPr>
          <w:rFonts w:asciiTheme="minorHAnsi" w:hAnsiTheme="minorHAnsi" w:cstheme="minorHAnsi"/>
          <w:sz w:val="22"/>
          <w:szCs w:val="22"/>
        </w:rPr>
      </w:pPr>
    </w:p>
    <w:p w14:paraId="2761CFF6" w14:textId="6317A967" w:rsidR="00262F39" w:rsidRPr="004A58BF" w:rsidRDefault="00262F39">
      <w:pPr>
        <w:rPr>
          <w:rFonts w:asciiTheme="minorHAnsi" w:hAnsiTheme="minorHAnsi" w:cstheme="minorHAnsi"/>
          <w:vanish/>
          <w:color w:val="000000"/>
          <w:sz w:val="22"/>
          <w:szCs w:val="22"/>
        </w:rPr>
      </w:pPr>
      <w:r w:rsidRPr="004A58BF">
        <w:rPr>
          <w:rFonts w:asciiTheme="minorHAnsi" w:hAnsiTheme="minorHAnsi" w:cstheme="minorHAnsi"/>
          <w:color w:val="4F2170"/>
          <w:sz w:val="22"/>
          <w:szCs w:val="22"/>
        </w:rPr>
        <w:t xml:space="preserve">2 – Unlikely             </w:t>
      </w:r>
      <w:r w:rsidR="004A58BF">
        <w:rPr>
          <w:rFonts w:asciiTheme="minorHAnsi" w:hAnsiTheme="minorHAnsi" w:cstheme="minorHAnsi"/>
          <w:color w:val="4F2170"/>
          <w:sz w:val="22"/>
          <w:szCs w:val="22"/>
        </w:rPr>
        <w:t xml:space="preserve"> </w:t>
      </w:r>
      <w:r w:rsidRPr="004A58BF">
        <w:rPr>
          <w:rFonts w:asciiTheme="minorHAnsi" w:hAnsiTheme="minorHAnsi" w:cstheme="minorHAnsi"/>
          <w:color w:val="4F2170"/>
          <w:sz w:val="22"/>
          <w:szCs w:val="22"/>
        </w:rPr>
        <w:t>2 – Minor</w:t>
      </w:r>
    </w:p>
    <w:p w14:paraId="6E73C830" w14:textId="77777777" w:rsidR="00262F39" w:rsidRPr="004A58BF" w:rsidRDefault="00262F39">
      <w:pPr>
        <w:rPr>
          <w:rFonts w:asciiTheme="minorHAnsi" w:hAnsiTheme="minorHAnsi" w:cstheme="minorHAnsi"/>
          <w:vanish/>
          <w:color w:val="000000"/>
          <w:sz w:val="22"/>
          <w:szCs w:val="22"/>
        </w:rPr>
      </w:pPr>
    </w:p>
    <w:p w14:paraId="6AD3BFA3" w14:textId="77777777" w:rsidR="00262F39" w:rsidRPr="004A58BF" w:rsidRDefault="00262F39">
      <w:pPr>
        <w:rPr>
          <w:rFonts w:asciiTheme="minorHAnsi" w:hAnsiTheme="minorHAnsi" w:cstheme="minorHAnsi"/>
          <w:sz w:val="22"/>
          <w:szCs w:val="22"/>
        </w:rPr>
      </w:pPr>
    </w:p>
    <w:p w14:paraId="586BC720" w14:textId="601BC97B" w:rsidR="00262F39" w:rsidRPr="004A58BF" w:rsidRDefault="00262F39">
      <w:pPr>
        <w:rPr>
          <w:rFonts w:asciiTheme="minorHAnsi" w:hAnsiTheme="minorHAnsi" w:cstheme="minorHAnsi"/>
          <w:b/>
          <w:bCs/>
          <w:vanish/>
          <w:color w:val="000000"/>
          <w:sz w:val="22"/>
          <w:szCs w:val="22"/>
        </w:rPr>
      </w:pPr>
      <w:r w:rsidRPr="004A58BF">
        <w:rPr>
          <w:rFonts w:asciiTheme="minorHAnsi" w:hAnsiTheme="minorHAnsi" w:cstheme="minorHAnsi"/>
          <w:color w:val="4F2170"/>
          <w:sz w:val="22"/>
          <w:szCs w:val="22"/>
        </w:rPr>
        <w:t>1 – Very unlikely     1 – Insignificant</w:t>
      </w:r>
    </w:p>
    <w:p w14:paraId="39C2FAA8" w14:textId="77777777" w:rsidR="00262F39" w:rsidRDefault="00262F39">
      <w:pPr>
        <w:rPr>
          <w:b/>
          <w:bCs/>
          <w:vanish/>
          <w:color w:val="000000"/>
          <w:sz w:val="24"/>
          <w:szCs w:val="24"/>
        </w:rPr>
      </w:pPr>
    </w:p>
    <w:p w14:paraId="0816C551" w14:textId="77777777" w:rsidR="00262F39" w:rsidRDefault="00262F39">
      <w:pPr>
        <w:rPr>
          <w:b/>
          <w:bCs/>
          <w:vanish/>
          <w:color w:val="000000"/>
          <w:sz w:val="24"/>
          <w:szCs w:val="24"/>
        </w:rPr>
      </w:pPr>
    </w:p>
    <w:p w14:paraId="6C9C766F" w14:textId="77777777" w:rsidR="00262F39" w:rsidRDefault="00262F39">
      <w:pPr>
        <w:rPr>
          <w:rFonts w:ascii="Arial" w:hAnsi="Arial"/>
          <w:b/>
          <w:bCs/>
          <w:sz w:val="24"/>
        </w:rPr>
      </w:pPr>
    </w:p>
    <w:p w14:paraId="49788180" w14:textId="5FF67DBB" w:rsidR="00262F39" w:rsidRDefault="00262F39">
      <w:pPr>
        <w:rPr>
          <w:b/>
          <w:bCs/>
          <w:vanish/>
          <w:color w:val="000000"/>
          <w:sz w:val="24"/>
          <w:szCs w:val="24"/>
        </w:rPr>
      </w:pPr>
    </w:p>
    <w:p w14:paraId="2F0CEB09" w14:textId="77777777" w:rsidR="00262F39" w:rsidRDefault="00262F39">
      <w:pPr>
        <w:rPr>
          <w:rFonts w:ascii="Arial" w:hAnsi="Arial"/>
          <w:b/>
          <w:bCs/>
        </w:rPr>
      </w:pPr>
    </w:p>
    <w:p w14:paraId="1074C1ED" w14:textId="77777777" w:rsidR="004C1EAC" w:rsidRDefault="004C1EAC">
      <w:pPr>
        <w:pStyle w:val="Header"/>
        <w:tabs>
          <w:tab w:val="clear" w:pos="4153"/>
          <w:tab w:val="clear" w:pos="8306"/>
        </w:tabs>
        <w:rPr>
          <w:rFonts w:ascii="Arial" w:hAnsi="Arial"/>
          <w:bCs/>
        </w:rPr>
      </w:pPr>
    </w:p>
    <w:p w14:paraId="2EC93B01" w14:textId="578E2445" w:rsidR="0035598F" w:rsidRDefault="0035598F" w:rsidP="00605FEF">
      <w:pPr>
        <w:pStyle w:val="Header"/>
        <w:tabs>
          <w:tab w:val="clear" w:pos="4153"/>
          <w:tab w:val="clear" w:pos="8306"/>
          <w:tab w:val="left" w:pos="2304"/>
        </w:tabs>
        <w:rPr>
          <w:rFonts w:ascii="Arial" w:hAnsi="Arial"/>
          <w:bCs/>
        </w:rPr>
      </w:pPr>
    </w:p>
    <w:p w14:paraId="7231AAF6" w14:textId="77777777" w:rsidR="00031142" w:rsidRDefault="000311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2238"/>
        <w:gridCol w:w="1603"/>
        <w:gridCol w:w="1420"/>
      </w:tblGrid>
      <w:tr w:rsidR="00FE53B3" w:rsidRPr="001D3393" w14:paraId="33A40C35" w14:textId="5C5D84CB" w:rsidTr="003734E7">
        <w:tc>
          <w:tcPr>
            <w:tcW w:w="392" w:type="dxa"/>
            <w:shd w:val="clear" w:color="auto" w:fill="auto"/>
          </w:tcPr>
          <w:p w14:paraId="731FAE22" w14:textId="77777777" w:rsidR="00FE53B3" w:rsidRPr="003734E7" w:rsidRDefault="00FE53B3" w:rsidP="003734E7">
            <w:pPr>
              <w:pStyle w:val="Header"/>
              <w:tabs>
                <w:tab w:val="clear" w:pos="4153"/>
                <w:tab w:val="clear" w:pos="8306"/>
              </w:tabs>
              <w:rPr>
                <w:rFonts w:ascii="Arial" w:hAnsi="Arial"/>
                <w:b/>
                <w:sz w:val="22"/>
                <w:szCs w:val="22"/>
              </w:rPr>
            </w:pPr>
          </w:p>
        </w:tc>
        <w:tc>
          <w:tcPr>
            <w:tcW w:w="12499" w:type="dxa"/>
            <w:shd w:val="clear" w:color="auto" w:fill="auto"/>
          </w:tcPr>
          <w:p w14:paraId="38D3E279" w14:textId="2D0D526B" w:rsidR="00FE53B3" w:rsidRPr="00506FFC" w:rsidRDefault="00FE53B3" w:rsidP="003734E7">
            <w:pPr>
              <w:pStyle w:val="Header"/>
              <w:tabs>
                <w:tab w:val="clear" w:pos="4153"/>
                <w:tab w:val="clear" w:pos="8306"/>
              </w:tabs>
              <w:rPr>
                <w:rFonts w:asciiTheme="minorHAnsi" w:hAnsiTheme="minorHAnsi" w:cstheme="minorHAnsi"/>
                <w:b/>
                <w:sz w:val="22"/>
                <w:szCs w:val="22"/>
              </w:rPr>
            </w:pPr>
            <w:r w:rsidRPr="00506FFC">
              <w:rPr>
                <w:rFonts w:asciiTheme="minorHAnsi" w:hAnsiTheme="minorHAnsi" w:cstheme="minorHAnsi"/>
                <w:b/>
                <w:sz w:val="22"/>
                <w:szCs w:val="22"/>
              </w:rPr>
              <w:t>5. Action plan</w:t>
            </w:r>
          </w:p>
        </w:tc>
        <w:tc>
          <w:tcPr>
            <w:tcW w:w="1610" w:type="dxa"/>
            <w:shd w:val="clear" w:color="auto" w:fill="auto"/>
          </w:tcPr>
          <w:p w14:paraId="3BFB3C58" w14:textId="5A2CD116" w:rsidR="00FE53B3" w:rsidRPr="00506FFC" w:rsidRDefault="00FE53B3" w:rsidP="003734E7">
            <w:pPr>
              <w:pStyle w:val="Header"/>
              <w:tabs>
                <w:tab w:val="clear" w:pos="4153"/>
                <w:tab w:val="clear" w:pos="8306"/>
              </w:tabs>
              <w:rPr>
                <w:rFonts w:asciiTheme="minorHAnsi" w:hAnsiTheme="minorHAnsi" w:cstheme="minorHAnsi"/>
                <w:b/>
                <w:sz w:val="22"/>
                <w:szCs w:val="22"/>
              </w:rPr>
            </w:pPr>
            <w:r w:rsidRPr="00506FFC">
              <w:rPr>
                <w:rFonts w:asciiTheme="minorHAnsi" w:hAnsiTheme="minorHAnsi" w:cstheme="minorHAnsi"/>
                <w:b/>
                <w:sz w:val="22"/>
                <w:szCs w:val="22"/>
              </w:rPr>
              <w:t>Responsible</w:t>
            </w:r>
          </w:p>
        </w:tc>
        <w:tc>
          <w:tcPr>
            <w:tcW w:w="1425" w:type="dxa"/>
            <w:shd w:val="clear" w:color="auto" w:fill="auto"/>
          </w:tcPr>
          <w:p w14:paraId="0ABC4A26" w14:textId="499C96AC" w:rsidR="00FE53B3" w:rsidRPr="00506FFC" w:rsidRDefault="00FE53B3" w:rsidP="003734E7">
            <w:pPr>
              <w:pStyle w:val="Header"/>
              <w:tabs>
                <w:tab w:val="clear" w:pos="4153"/>
                <w:tab w:val="clear" w:pos="8306"/>
              </w:tabs>
              <w:rPr>
                <w:rFonts w:asciiTheme="minorHAnsi" w:hAnsiTheme="minorHAnsi" w:cstheme="minorHAnsi"/>
                <w:b/>
                <w:sz w:val="22"/>
                <w:szCs w:val="22"/>
              </w:rPr>
            </w:pPr>
            <w:r w:rsidRPr="00506FFC">
              <w:rPr>
                <w:rFonts w:asciiTheme="minorHAnsi" w:hAnsiTheme="minorHAnsi" w:cstheme="minorHAnsi"/>
                <w:b/>
                <w:sz w:val="22"/>
                <w:szCs w:val="22"/>
              </w:rPr>
              <w:t>Completed</w:t>
            </w:r>
          </w:p>
        </w:tc>
      </w:tr>
      <w:tr w:rsidR="00FE53B3" w14:paraId="21C0540B" w14:textId="705AC87D" w:rsidTr="003734E7">
        <w:tc>
          <w:tcPr>
            <w:tcW w:w="392" w:type="dxa"/>
            <w:shd w:val="clear" w:color="auto" w:fill="auto"/>
          </w:tcPr>
          <w:p w14:paraId="49A3EF2F" w14:textId="26B43A91" w:rsidR="00FE53B3" w:rsidRPr="003734E7" w:rsidRDefault="00FE53B3" w:rsidP="003734E7">
            <w:pPr>
              <w:pStyle w:val="Header"/>
              <w:tabs>
                <w:tab w:val="clear" w:pos="4153"/>
                <w:tab w:val="clear" w:pos="8306"/>
              </w:tabs>
              <w:rPr>
                <w:rFonts w:ascii="Arial" w:hAnsi="Arial"/>
                <w:bCs/>
              </w:rPr>
            </w:pPr>
            <w:r w:rsidRPr="003734E7">
              <w:rPr>
                <w:rFonts w:ascii="Arial" w:hAnsi="Arial"/>
                <w:bCs/>
              </w:rPr>
              <w:t>1</w:t>
            </w:r>
          </w:p>
        </w:tc>
        <w:tc>
          <w:tcPr>
            <w:tcW w:w="12499" w:type="dxa"/>
            <w:shd w:val="clear" w:color="auto" w:fill="auto"/>
          </w:tcPr>
          <w:p w14:paraId="37751556" w14:textId="44123F1F" w:rsidR="00FE53B3" w:rsidRPr="00506FFC" w:rsidRDefault="00CD61AB" w:rsidP="003734E7">
            <w:pPr>
              <w:pStyle w:val="Header"/>
              <w:tabs>
                <w:tab w:val="clear" w:pos="4153"/>
                <w:tab w:val="clear" w:pos="8306"/>
              </w:tabs>
              <w:rPr>
                <w:rFonts w:asciiTheme="minorHAnsi" w:hAnsiTheme="minorHAnsi" w:cstheme="minorHAnsi"/>
                <w:bCs/>
                <w:sz w:val="22"/>
                <w:szCs w:val="22"/>
              </w:rPr>
            </w:pPr>
            <w:r>
              <w:rPr>
                <w:rFonts w:asciiTheme="minorHAnsi" w:hAnsiTheme="minorHAnsi" w:cstheme="minorHAnsi"/>
                <w:bCs/>
                <w:sz w:val="22"/>
                <w:szCs w:val="22"/>
              </w:rPr>
              <w:t xml:space="preserve">Circulate final version of this Plan B risk assessment to all staff &amp; stakeholders </w:t>
            </w:r>
          </w:p>
        </w:tc>
        <w:tc>
          <w:tcPr>
            <w:tcW w:w="1610" w:type="dxa"/>
            <w:shd w:val="clear" w:color="auto" w:fill="auto"/>
          </w:tcPr>
          <w:p w14:paraId="045D106D" w14:textId="40EC81D1" w:rsidR="00FE53B3" w:rsidRPr="00506FFC" w:rsidRDefault="00CD61AB" w:rsidP="003734E7">
            <w:pPr>
              <w:pStyle w:val="Header"/>
              <w:tabs>
                <w:tab w:val="clear" w:pos="4153"/>
                <w:tab w:val="clear" w:pos="8306"/>
              </w:tabs>
              <w:rPr>
                <w:rFonts w:asciiTheme="minorHAnsi" w:hAnsiTheme="minorHAnsi" w:cstheme="minorHAnsi"/>
                <w:bCs/>
                <w:sz w:val="22"/>
                <w:szCs w:val="22"/>
              </w:rPr>
            </w:pPr>
            <w:r>
              <w:rPr>
                <w:rFonts w:asciiTheme="minorHAnsi" w:hAnsiTheme="minorHAnsi" w:cstheme="minorHAnsi"/>
                <w:bCs/>
                <w:sz w:val="22"/>
                <w:szCs w:val="22"/>
              </w:rPr>
              <w:t xml:space="preserve">HT </w:t>
            </w:r>
          </w:p>
        </w:tc>
        <w:tc>
          <w:tcPr>
            <w:tcW w:w="1425" w:type="dxa"/>
            <w:shd w:val="clear" w:color="auto" w:fill="auto"/>
          </w:tcPr>
          <w:p w14:paraId="65CA5872"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3D237F04" w14:textId="587CFB3C" w:rsidTr="003734E7">
        <w:tc>
          <w:tcPr>
            <w:tcW w:w="392" w:type="dxa"/>
            <w:shd w:val="clear" w:color="auto" w:fill="auto"/>
          </w:tcPr>
          <w:p w14:paraId="713C1166" w14:textId="6B37943B" w:rsidR="00FE53B3" w:rsidRPr="003734E7" w:rsidRDefault="00FE53B3" w:rsidP="003734E7">
            <w:pPr>
              <w:pStyle w:val="Header"/>
              <w:tabs>
                <w:tab w:val="clear" w:pos="4153"/>
                <w:tab w:val="clear" w:pos="8306"/>
              </w:tabs>
              <w:rPr>
                <w:rFonts w:ascii="Arial" w:hAnsi="Arial"/>
                <w:bCs/>
              </w:rPr>
            </w:pPr>
            <w:r w:rsidRPr="003734E7">
              <w:rPr>
                <w:rFonts w:ascii="Arial" w:hAnsi="Arial"/>
                <w:bCs/>
              </w:rPr>
              <w:t>2</w:t>
            </w:r>
          </w:p>
        </w:tc>
        <w:tc>
          <w:tcPr>
            <w:tcW w:w="12499" w:type="dxa"/>
            <w:shd w:val="clear" w:color="auto" w:fill="auto"/>
          </w:tcPr>
          <w:p w14:paraId="6A64EEA1" w14:textId="0871D8A8"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10" w:type="dxa"/>
            <w:shd w:val="clear" w:color="auto" w:fill="auto"/>
          </w:tcPr>
          <w:p w14:paraId="45549A01"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5" w:type="dxa"/>
            <w:shd w:val="clear" w:color="auto" w:fill="auto"/>
          </w:tcPr>
          <w:p w14:paraId="4DBF134C"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612AD565" w14:textId="61D1A70D" w:rsidTr="003734E7">
        <w:tc>
          <w:tcPr>
            <w:tcW w:w="392" w:type="dxa"/>
            <w:shd w:val="clear" w:color="auto" w:fill="auto"/>
          </w:tcPr>
          <w:p w14:paraId="2633E5F6" w14:textId="4E3E872E" w:rsidR="00FE53B3" w:rsidRPr="003734E7" w:rsidRDefault="00FE53B3" w:rsidP="003734E7">
            <w:pPr>
              <w:pStyle w:val="Header"/>
              <w:tabs>
                <w:tab w:val="clear" w:pos="4153"/>
                <w:tab w:val="clear" w:pos="8306"/>
              </w:tabs>
              <w:rPr>
                <w:rFonts w:ascii="Arial" w:hAnsi="Arial"/>
                <w:bCs/>
              </w:rPr>
            </w:pPr>
            <w:r w:rsidRPr="003734E7">
              <w:rPr>
                <w:rFonts w:ascii="Arial" w:hAnsi="Arial"/>
                <w:bCs/>
              </w:rPr>
              <w:t>3</w:t>
            </w:r>
          </w:p>
        </w:tc>
        <w:tc>
          <w:tcPr>
            <w:tcW w:w="12499" w:type="dxa"/>
            <w:shd w:val="clear" w:color="auto" w:fill="auto"/>
          </w:tcPr>
          <w:p w14:paraId="15CC7ED8" w14:textId="1CBEC889"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10" w:type="dxa"/>
            <w:shd w:val="clear" w:color="auto" w:fill="auto"/>
          </w:tcPr>
          <w:p w14:paraId="217B71C8"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5" w:type="dxa"/>
            <w:shd w:val="clear" w:color="auto" w:fill="auto"/>
          </w:tcPr>
          <w:p w14:paraId="43027C22"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7419B399" w14:textId="27812DC9" w:rsidTr="003734E7">
        <w:tc>
          <w:tcPr>
            <w:tcW w:w="392" w:type="dxa"/>
            <w:shd w:val="clear" w:color="auto" w:fill="auto"/>
          </w:tcPr>
          <w:p w14:paraId="38C252AA" w14:textId="4FD4D158" w:rsidR="00FE53B3" w:rsidRPr="003734E7" w:rsidRDefault="00FE53B3" w:rsidP="003734E7">
            <w:pPr>
              <w:pStyle w:val="Header"/>
              <w:tabs>
                <w:tab w:val="clear" w:pos="4153"/>
                <w:tab w:val="clear" w:pos="8306"/>
              </w:tabs>
              <w:rPr>
                <w:rFonts w:ascii="Arial" w:hAnsi="Arial"/>
                <w:bCs/>
              </w:rPr>
            </w:pPr>
            <w:r w:rsidRPr="003734E7">
              <w:rPr>
                <w:rFonts w:ascii="Arial" w:hAnsi="Arial"/>
                <w:bCs/>
              </w:rPr>
              <w:t>4</w:t>
            </w:r>
          </w:p>
        </w:tc>
        <w:tc>
          <w:tcPr>
            <w:tcW w:w="12499" w:type="dxa"/>
            <w:shd w:val="clear" w:color="auto" w:fill="auto"/>
          </w:tcPr>
          <w:p w14:paraId="434974FC" w14:textId="09C4973B"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10" w:type="dxa"/>
            <w:shd w:val="clear" w:color="auto" w:fill="auto"/>
          </w:tcPr>
          <w:p w14:paraId="633762C6"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5" w:type="dxa"/>
            <w:shd w:val="clear" w:color="auto" w:fill="auto"/>
          </w:tcPr>
          <w:p w14:paraId="21C62CC5"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77145EDE" w14:textId="56C5A087" w:rsidTr="003734E7">
        <w:tc>
          <w:tcPr>
            <w:tcW w:w="392" w:type="dxa"/>
            <w:shd w:val="clear" w:color="auto" w:fill="auto"/>
          </w:tcPr>
          <w:p w14:paraId="428811E0" w14:textId="326FEA72" w:rsidR="00FE53B3" w:rsidRPr="003734E7" w:rsidRDefault="00FE53B3" w:rsidP="003734E7">
            <w:pPr>
              <w:pStyle w:val="Header"/>
              <w:tabs>
                <w:tab w:val="clear" w:pos="4153"/>
                <w:tab w:val="clear" w:pos="8306"/>
              </w:tabs>
              <w:rPr>
                <w:rFonts w:ascii="Arial" w:hAnsi="Arial"/>
                <w:bCs/>
              </w:rPr>
            </w:pPr>
            <w:r w:rsidRPr="003734E7">
              <w:rPr>
                <w:rFonts w:ascii="Arial" w:hAnsi="Arial"/>
                <w:bCs/>
              </w:rPr>
              <w:t>5</w:t>
            </w:r>
          </w:p>
        </w:tc>
        <w:tc>
          <w:tcPr>
            <w:tcW w:w="12499" w:type="dxa"/>
            <w:shd w:val="clear" w:color="auto" w:fill="auto"/>
          </w:tcPr>
          <w:p w14:paraId="190BDC6F" w14:textId="23CDF538"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10" w:type="dxa"/>
            <w:shd w:val="clear" w:color="auto" w:fill="auto"/>
          </w:tcPr>
          <w:p w14:paraId="5F933DA7"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5" w:type="dxa"/>
            <w:shd w:val="clear" w:color="auto" w:fill="auto"/>
          </w:tcPr>
          <w:p w14:paraId="76AC37A7"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04FC0D90" w14:textId="592B4B63" w:rsidTr="003734E7">
        <w:tc>
          <w:tcPr>
            <w:tcW w:w="392" w:type="dxa"/>
            <w:shd w:val="clear" w:color="auto" w:fill="auto"/>
          </w:tcPr>
          <w:p w14:paraId="55632E42" w14:textId="0A81EA37" w:rsidR="00FE53B3" w:rsidRPr="003734E7" w:rsidRDefault="00FE53B3" w:rsidP="003734E7">
            <w:pPr>
              <w:pStyle w:val="Header"/>
              <w:tabs>
                <w:tab w:val="clear" w:pos="4153"/>
                <w:tab w:val="clear" w:pos="8306"/>
              </w:tabs>
              <w:rPr>
                <w:rFonts w:ascii="Arial" w:hAnsi="Arial"/>
                <w:bCs/>
              </w:rPr>
            </w:pPr>
            <w:r w:rsidRPr="003734E7">
              <w:rPr>
                <w:rFonts w:ascii="Arial" w:hAnsi="Arial"/>
                <w:bCs/>
              </w:rPr>
              <w:t>6</w:t>
            </w:r>
          </w:p>
        </w:tc>
        <w:tc>
          <w:tcPr>
            <w:tcW w:w="12499" w:type="dxa"/>
            <w:shd w:val="clear" w:color="auto" w:fill="auto"/>
          </w:tcPr>
          <w:p w14:paraId="638874F7" w14:textId="2D76090B"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10" w:type="dxa"/>
            <w:shd w:val="clear" w:color="auto" w:fill="auto"/>
          </w:tcPr>
          <w:p w14:paraId="739AD11C"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5" w:type="dxa"/>
            <w:shd w:val="clear" w:color="auto" w:fill="auto"/>
          </w:tcPr>
          <w:p w14:paraId="6CF7F3E6"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3ECAC103" w14:textId="05AAE33B" w:rsidTr="003734E7">
        <w:tc>
          <w:tcPr>
            <w:tcW w:w="392" w:type="dxa"/>
            <w:shd w:val="clear" w:color="auto" w:fill="auto"/>
          </w:tcPr>
          <w:p w14:paraId="24814CE3" w14:textId="3502E871" w:rsidR="00FE53B3" w:rsidRPr="003734E7" w:rsidRDefault="00FE53B3" w:rsidP="003734E7">
            <w:pPr>
              <w:pStyle w:val="Header"/>
              <w:tabs>
                <w:tab w:val="clear" w:pos="4153"/>
                <w:tab w:val="clear" w:pos="8306"/>
              </w:tabs>
              <w:rPr>
                <w:rFonts w:ascii="Arial" w:hAnsi="Arial"/>
                <w:bCs/>
              </w:rPr>
            </w:pPr>
            <w:r w:rsidRPr="003734E7">
              <w:rPr>
                <w:rFonts w:ascii="Arial" w:hAnsi="Arial"/>
                <w:bCs/>
              </w:rPr>
              <w:t>7</w:t>
            </w:r>
          </w:p>
        </w:tc>
        <w:tc>
          <w:tcPr>
            <w:tcW w:w="12499" w:type="dxa"/>
            <w:shd w:val="clear" w:color="auto" w:fill="auto"/>
          </w:tcPr>
          <w:p w14:paraId="54A0FB05" w14:textId="360C5FC4"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10" w:type="dxa"/>
            <w:shd w:val="clear" w:color="auto" w:fill="auto"/>
          </w:tcPr>
          <w:p w14:paraId="23A1E482"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5" w:type="dxa"/>
            <w:shd w:val="clear" w:color="auto" w:fill="auto"/>
          </w:tcPr>
          <w:p w14:paraId="07DC0FB3"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6679EFEE" w14:textId="3CDBF276" w:rsidTr="003734E7">
        <w:tc>
          <w:tcPr>
            <w:tcW w:w="392" w:type="dxa"/>
            <w:shd w:val="clear" w:color="auto" w:fill="auto"/>
          </w:tcPr>
          <w:p w14:paraId="2F262D0C" w14:textId="4B9C1430" w:rsidR="00FE53B3" w:rsidRPr="003734E7" w:rsidRDefault="00FE53B3" w:rsidP="003734E7">
            <w:pPr>
              <w:pStyle w:val="Header"/>
              <w:tabs>
                <w:tab w:val="clear" w:pos="4153"/>
                <w:tab w:val="clear" w:pos="8306"/>
              </w:tabs>
              <w:rPr>
                <w:rFonts w:ascii="Arial" w:hAnsi="Arial"/>
                <w:bCs/>
              </w:rPr>
            </w:pPr>
            <w:r w:rsidRPr="003734E7">
              <w:rPr>
                <w:rFonts w:ascii="Arial" w:hAnsi="Arial"/>
                <w:bCs/>
              </w:rPr>
              <w:t>8</w:t>
            </w:r>
          </w:p>
        </w:tc>
        <w:tc>
          <w:tcPr>
            <w:tcW w:w="12499" w:type="dxa"/>
            <w:shd w:val="clear" w:color="auto" w:fill="auto"/>
          </w:tcPr>
          <w:p w14:paraId="035B73E6" w14:textId="53D8D1E0"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10" w:type="dxa"/>
            <w:shd w:val="clear" w:color="auto" w:fill="auto"/>
          </w:tcPr>
          <w:p w14:paraId="152D26C2"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5" w:type="dxa"/>
            <w:shd w:val="clear" w:color="auto" w:fill="auto"/>
          </w:tcPr>
          <w:p w14:paraId="5CF168D0"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0698B365" w14:textId="1C57865F" w:rsidTr="003734E7">
        <w:tc>
          <w:tcPr>
            <w:tcW w:w="392" w:type="dxa"/>
            <w:shd w:val="clear" w:color="auto" w:fill="auto"/>
          </w:tcPr>
          <w:p w14:paraId="32419064" w14:textId="3DBF46CF" w:rsidR="00FE53B3" w:rsidRPr="003734E7" w:rsidRDefault="00FE53B3" w:rsidP="003734E7">
            <w:pPr>
              <w:pStyle w:val="Header"/>
              <w:tabs>
                <w:tab w:val="clear" w:pos="4153"/>
                <w:tab w:val="clear" w:pos="8306"/>
              </w:tabs>
              <w:rPr>
                <w:rFonts w:ascii="Arial" w:hAnsi="Arial"/>
                <w:bCs/>
              </w:rPr>
            </w:pPr>
            <w:r w:rsidRPr="003734E7">
              <w:rPr>
                <w:rFonts w:ascii="Arial" w:hAnsi="Arial"/>
                <w:bCs/>
              </w:rPr>
              <w:t>9</w:t>
            </w:r>
          </w:p>
        </w:tc>
        <w:tc>
          <w:tcPr>
            <w:tcW w:w="12499" w:type="dxa"/>
            <w:shd w:val="clear" w:color="auto" w:fill="auto"/>
          </w:tcPr>
          <w:p w14:paraId="03D7BDCA" w14:textId="159FF8C4"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10" w:type="dxa"/>
            <w:shd w:val="clear" w:color="auto" w:fill="auto"/>
          </w:tcPr>
          <w:p w14:paraId="17CB592C"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5" w:type="dxa"/>
            <w:shd w:val="clear" w:color="auto" w:fill="auto"/>
          </w:tcPr>
          <w:p w14:paraId="64CABAC2"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14:paraId="0EABD907" w14:textId="1F8F4768" w:rsidTr="003734E7">
        <w:tc>
          <w:tcPr>
            <w:tcW w:w="392" w:type="dxa"/>
            <w:shd w:val="clear" w:color="auto" w:fill="auto"/>
          </w:tcPr>
          <w:p w14:paraId="639C808F" w14:textId="13A5A4BB" w:rsidR="00FE53B3" w:rsidRPr="003734E7" w:rsidRDefault="00FE53B3" w:rsidP="003734E7">
            <w:pPr>
              <w:pStyle w:val="Header"/>
              <w:tabs>
                <w:tab w:val="clear" w:pos="4153"/>
                <w:tab w:val="clear" w:pos="8306"/>
              </w:tabs>
              <w:rPr>
                <w:rFonts w:ascii="Arial" w:hAnsi="Arial"/>
                <w:bCs/>
              </w:rPr>
            </w:pPr>
            <w:r w:rsidRPr="003734E7">
              <w:rPr>
                <w:rFonts w:ascii="Arial" w:hAnsi="Arial"/>
                <w:bCs/>
              </w:rPr>
              <w:t>10</w:t>
            </w:r>
          </w:p>
        </w:tc>
        <w:tc>
          <w:tcPr>
            <w:tcW w:w="12499" w:type="dxa"/>
            <w:shd w:val="clear" w:color="auto" w:fill="auto"/>
          </w:tcPr>
          <w:p w14:paraId="2B26E855" w14:textId="43E1F09F"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610" w:type="dxa"/>
            <w:shd w:val="clear" w:color="auto" w:fill="auto"/>
          </w:tcPr>
          <w:p w14:paraId="701793E0"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c>
          <w:tcPr>
            <w:tcW w:w="1425" w:type="dxa"/>
            <w:shd w:val="clear" w:color="auto" w:fill="auto"/>
          </w:tcPr>
          <w:p w14:paraId="56B322F1" w14:textId="77777777" w:rsidR="00FE53B3" w:rsidRPr="00506FFC" w:rsidRDefault="00FE53B3" w:rsidP="003734E7">
            <w:pPr>
              <w:pStyle w:val="Header"/>
              <w:tabs>
                <w:tab w:val="clear" w:pos="4153"/>
                <w:tab w:val="clear" w:pos="8306"/>
              </w:tabs>
              <w:rPr>
                <w:rFonts w:asciiTheme="minorHAnsi" w:hAnsiTheme="minorHAnsi" w:cstheme="minorHAnsi"/>
                <w:bCs/>
                <w:sz w:val="22"/>
                <w:szCs w:val="22"/>
              </w:rPr>
            </w:pPr>
          </w:p>
        </w:tc>
      </w:tr>
      <w:tr w:rsidR="00FE53B3" w:rsidRPr="00B20725" w14:paraId="29BDBBB7" w14:textId="1C20C914" w:rsidTr="003734E7">
        <w:tc>
          <w:tcPr>
            <w:tcW w:w="392" w:type="dxa"/>
            <w:shd w:val="clear" w:color="auto" w:fill="auto"/>
          </w:tcPr>
          <w:p w14:paraId="7E7B68D9" w14:textId="77777777" w:rsidR="00FE53B3" w:rsidRPr="003734E7" w:rsidRDefault="00FE53B3" w:rsidP="003734E7">
            <w:pPr>
              <w:pStyle w:val="Header"/>
              <w:tabs>
                <w:tab w:val="clear" w:pos="4153"/>
                <w:tab w:val="clear" w:pos="8306"/>
              </w:tabs>
              <w:jc w:val="center"/>
              <w:rPr>
                <w:rFonts w:ascii="Arial" w:hAnsi="Arial"/>
                <w:b/>
              </w:rPr>
            </w:pPr>
          </w:p>
        </w:tc>
        <w:tc>
          <w:tcPr>
            <w:tcW w:w="12499" w:type="dxa"/>
            <w:shd w:val="clear" w:color="auto" w:fill="auto"/>
          </w:tcPr>
          <w:p w14:paraId="3302D25A" w14:textId="0CC50C74" w:rsidR="00FE53B3" w:rsidRPr="00506FFC" w:rsidRDefault="00FE53B3" w:rsidP="003734E7">
            <w:pPr>
              <w:pStyle w:val="Header"/>
              <w:tabs>
                <w:tab w:val="clear" w:pos="4153"/>
                <w:tab w:val="clear" w:pos="8306"/>
              </w:tabs>
              <w:jc w:val="center"/>
              <w:rPr>
                <w:rFonts w:asciiTheme="minorHAnsi" w:hAnsiTheme="minorHAnsi" w:cstheme="minorHAnsi"/>
                <w:b/>
                <w:sz w:val="22"/>
                <w:szCs w:val="22"/>
              </w:rPr>
            </w:pPr>
            <w:r w:rsidRPr="00506FFC">
              <w:rPr>
                <w:rFonts w:asciiTheme="minorHAnsi" w:hAnsiTheme="minorHAnsi" w:cstheme="minorHAnsi"/>
                <w:b/>
                <w:sz w:val="22"/>
                <w:szCs w:val="22"/>
              </w:rPr>
              <w:t>Action plan agreed by (NAME &amp; DATE)</w:t>
            </w:r>
          </w:p>
          <w:p w14:paraId="0E4C8CAF" w14:textId="77777777" w:rsidR="00FE53B3" w:rsidRPr="00506FFC" w:rsidRDefault="00FE53B3" w:rsidP="003734E7">
            <w:pPr>
              <w:pStyle w:val="Header"/>
              <w:tabs>
                <w:tab w:val="clear" w:pos="4153"/>
                <w:tab w:val="clear" w:pos="8306"/>
              </w:tabs>
              <w:jc w:val="center"/>
              <w:rPr>
                <w:rFonts w:asciiTheme="minorHAnsi" w:hAnsiTheme="minorHAnsi" w:cstheme="minorHAnsi"/>
                <w:b/>
                <w:sz w:val="22"/>
                <w:szCs w:val="22"/>
              </w:rPr>
            </w:pPr>
          </w:p>
        </w:tc>
        <w:tc>
          <w:tcPr>
            <w:tcW w:w="1610" w:type="dxa"/>
            <w:shd w:val="clear" w:color="auto" w:fill="auto"/>
          </w:tcPr>
          <w:p w14:paraId="7F8A31B2" w14:textId="77777777" w:rsidR="00FE53B3" w:rsidRPr="00506FFC" w:rsidRDefault="00FE53B3" w:rsidP="003734E7">
            <w:pPr>
              <w:pStyle w:val="Header"/>
              <w:tabs>
                <w:tab w:val="clear" w:pos="4153"/>
                <w:tab w:val="clear" w:pos="8306"/>
              </w:tabs>
              <w:jc w:val="center"/>
              <w:rPr>
                <w:rFonts w:asciiTheme="minorHAnsi" w:hAnsiTheme="minorHAnsi" w:cstheme="minorHAnsi"/>
                <w:b/>
                <w:sz w:val="22"/>
                <w:szCs w:val="22"/>
              </w:rPr>
            </w:pPr>
          </w:p>
        </w:tc>
        <w:tc>
          <w:tcPr>
            <w:tcW w:w="1425" w:type="dxa"/>
            <w:shd w:val="clear" w:color="auto" w:fill="auto"/>
          </w:tcPr>
          <w:p w14:paraId="30CEB8F1" w14:textId="77777777" w:rsidR="00FE53B3" w:rsidRPr="00506FFC" w:rsidRDefault="00FE53B3" w:rsidP="003734E7">
            <w:pPr>
              <w:pStyle w:val="Header"/>
              <w:tabs>
                <w:tab w:val="clear" w:pos="4153"/>
                <w:tab w:val="clear" w:pos="8306"/>
              </w:tabs>
              <w:jc w:val="center"/>
              <w:rPr>
                <w:rFonts w:asciiTheme="minorHAnsi" w:hAnsiTheme="minorHAnsi" w:cstheme="minorHAnsi"/>
                <w:b/>
                <w:sz w:val="22"/>
                <w:szCs w:val="22"/>
              </w:rPr>
            </w:pPr>
          </w:p>
        </w:tc>
      </w:tr>
    </w:tbl>
    <w:p w14:paraId="52343B4D" w14:textId="77777777" w:rsidR="00173323" w:rsidRDefault="00173323"/>
    <w:sectPr w:rsidR="00173323" w:rsidSect="001E34B1">
      <w:footerReference w:type="default" r:id="rId21"/>
      <w:headerReference w:type="first" r:id="rId22"/>
      <w:footerReference w:type="first" r:id="rId23"/>
      <w:type w:val="continuous"/>
      <w:pgSz w:w="16834" w:h="11909" w:orient="landscape" w:code="9"/>
      <w:pgMar w:top="562" w:right="562" w:bottom="562" w:left="562" w:header="432" w:footer="432"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1AA6F" w14:textId="77777777" w:rsidR="00F92CE0" w:rsidRDefault="00F92CE0">
      <w:r>
        <w:separator/>
      </w:r>
    </w:p>
  </w:endnote>
  <w:endnote w:type="continuationSeparator" w:id="0">
    <w:p w14:paraId="4C70FF71" w14:textId="77777777" w:rsidR="00F92CE0" w:rsidRDefault="00F92CE0">
      <w:r>
        <w:continuationSeparator/>
      </w:r>
    </w:p>
  </w:endnote>
  <w:endnote w:type="continuationNotice" w:id="1">
    <w:p w14:paraId="13A5F040" w14:textId="77777777" w:rsidR="00F92CE0" w:rsidRDefault="00F92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992440"/>
      <w:docPartObj>
        <w:docPartGallery w:val="Page Numbers (Bottom of Page)"/>
        <w:docPartUnique/>
      </w:docPartObj>
    </w:sdtPr>
    <w:sdtEndPr>
      <w:rPr>
        <w:noProof/>
      </w:rPr>
    </w:sdtEndPr>
    <w:sdtContent>
      <w:p w14:paraId="4A945B7A" w14:textId="77777777" w:rsidR="00F92CE0" w:rsidRPr="0019180D" w:rsidRDefault="00F92CE0" w:rsidP="004C6BC9">
        <w:pPr>
          <w:pStyle w:val="Footer"/>
          <w:tabs>
            <w:tab w:val="left" w:pos="360"/>
          </w:tabs>
          <w:rPr>
            <w:rFonts w:asciiTheme="minorHAnsi" w:hAnsiTheme="minorHAnsi" w:cstheme="minorHAnsi"/>
          </w:rPr>
        </w:pPr>
        <w:r w:rsidRPr="0019180D">
          <w:rPr>
            <w:rFonts w:asciiTheme="minorHAnsi" w:hAnsiTheme="minorHAnsi" w:cstheme="minorHAnsi"/>
          </w:rPr>
          <w:t>RA 029B Contingency Plan COVID 19- Plan B v</w:t>
        </w:r>
        <w:r>
          <w:rPr>
            <w:rFonts w:asciiTheme="minorHAnsi" w:hAnsiTheme="minorHAnsi" w:cstheme="minorHAnsi"/>
          </w:rPr>
          <w:t>6 2</w:t>
        </w:r>
        <w:r w:rsidRPr="004C6BC9">
          <w:rPr>
            <w:rFonts w:asciiTheme="minorHAnsi" w:hAnsiTheme="minorHAnsi" w:cstheme="minorHAnsi"/>
            <w:vertAlign w:val="superscript"/>
          </w:rPr>
          <w:t>nd</w:t>
        </w:r>
        <w:r>
          <w:rPr>
            <w:rFonts w:asciiTheme="minorHAnsi" w:hAnsiTheme="minorHAnsi" w:cstheme="minorHAnsi"/>
          </w:rPr>
          <w:t xml:space="preserve"> Jan 2022 </w:t>
        </w:r>
        <w:r w:rsidRPr="0019180D">
          <w:rPr>
            <w:rFonts w:asciiTheme="minorHAnsi" w:hAnsiTheme="minorHAnsi" w:cstheme="minorHAnsi"/>
          </w:rPr>
          <w:t xml:space="preserve"> </w:t>
        </w:r>
      </w:p>
      <w:p w14:paraId="4D8F3C7A" w14:textId="24B8CDBE" w:rsidR="00F92CE0" w:rsidRDefault="00F92CE0" w:rsidP="004C6BC9">
        <w:pPr>
          <w:pStyle w:val="Footer"/>
          <w:tabs>
            <w:tab w:val="left" w:pos="360"/>
          </w:tabs>
        </w:pPr>
        <w:r>
          <w:fldChar w:fldCharType="begin"/>
        </w:r>
        <w:r>
          <w:instrText xml:space="preserve"> PAGE   \* MERGEFORMAT </w:instrText>
        </w:r>
        <w:r>
          <w:fldChar w:fldCharType="separate"/>
        </w:r>
        <w:r w:rsidR="008B6041">
          <w:rPr>
            <w:noProof/>
          </w:rPr>
          <w:t>16</w:t>
        </w:r>
        <w:r>
          <w:rPr>
            <w:noProof/>
          </w:rPr>
          <w:fldChar w:fldCharType="end"/>
        </w:r>
      </w:p>
    </w:sdtContent>
  </w:sdt>
  <w:p w14:paraId="51ADEFC8" w14:textId="41019386" w:rsidR="00F92CE0" w:rsidRPr="00AF380E" w:rsidRDefault="00F92CE0" w:rsidP="00705EDC">
    <w:pPr>
      <w:pStyle w:val="Header"/>
      <w:tabs>
        <w:tab w:val="clear" w:pos="4153"/>
        <w:tab w:val="clear" w:pos="8306"/>
      </w:tabs>
      <w:rPr>
        <w:rFonts w:ascii="Calibri" w:hAnsi="Calibri" w:cs="Calibr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631078"/>
      <w:docPartObj>
        <w:docPartGallery w:val="Page Numbers (Bottom of Page)"/>
        <w:docPartUnique/>
      </w:docPartObj>
    </w:sdtPr>
    <w:sdtEndPr>
      <w:rPr>
        <w:noProof/>
      </w:rPr>
    </w:sdtEndPr>
    <w:sdtContent>
      <w:p w14:paraId="17D32509" w14:textId="1F498B2E" w:rsidR="00F92CE0" w:rsidRPr="0019180D" w:rsidRDefault="00F92CE0" w:rsidP="0019180D">
        <w:pPr>
          <w:pStyle w:val="Footer"/>
          <w:tabs>
            <w:tab w:val="left" w:pos="360"/>
          </w:tabs>
          <w:rPr>
            <w:rFonts w:asciiTheme="minorHAnsi" w:hAnsiTheme="minorHAnsi" w:cstheme="minorHAnsi"/>
          </w:rPr>
        </w:pPr>
        <w:r w:rsidRPr="0019180D">
          <w:rPr>
            <w:rFonts w:asciiTheme="minorHAnsi" w:hAnsiTheme="minorHAnsi" w:cstheme="minorHAnsi"/>
          </w:rPr>
          <w:t>RA 029B Contingency Plan COVID 19- Plan B v</w:t>
        </w:r>
        <w:r>
          <w:rPr>
            <w:rFonts w:asciiTheme="minorHAnsi" w:hAnsiTheme="minorHAnsi" w:cstheme="minorHAnsi"/>
          </w:rPr>
          <w:t>6 2</w:t>
        </w:r>
        <w:r w:rsidRPr="004C6BC9">
          <w:rPr>
            <w:rFonts w:asciiTheme="minorHAnsi" w:hAnsiTheme="minorHAnsi" w:cstheme="minorHAnsi"/>
            <w:vertAlign w:val="superscript"/>
          </w:rPr>
          <w:t>nd</w:t>
        </w:r>
        <w:r>
          <w:rPr>
            <w:rFonts w:asciiTheme="minorHAnsi" w:hAnsiTheme="minorHAnsi" w:cstheme="minorHAnsi"/>
          </w:rPr>
          <w:t xml:space="preserve"> Jan 2022 </w:t>
        </w:r>
        <w:r w:rsidRPr="0019180D">
          <w:rPr>
            <w:rFonts w:asciiTheme="minorHAnsi" w:hAnsiTheme="minorHAnsi" w:cstheme="minorHAnsi"/>
          </w:rPr>
          <w:t xml:space="preserve"> </w:t>
        </w:r>
      </w:p>
      <w:p w14:paraId="1A407A9A" w14:textId="77777777" w:rsidR="00F92CE0" w:rsidRPr="005E448C" w:rsidRDefault="00F92CE0" w:rsidP="0019180D">
        <w:pPr>
          <w:pStyle w:val="Footer"/>
          <w:ind w:left="720"/>
          <w:rPr>
            <w:rFonts w:ascii="Calibri" w:hAnsi="Calibri" w:cs="Calibri"/>
            <w:b/>
            <w:bCs/>
            <w:sz w:val="24"/>
            <w:szCs w:val="24"/>
          </w:rPr>
        </w:pPr>
      </w:p>
      <w:p w14:paraId="509BD12D" w14:textId="583D0E66" w:rsidR="00F92CE0" w:rsidRDefault="00F92CE0">
        <w:pPr>
          <w:pStyle w:val="Footer"/>
          <w:jc w:val="right"/>
        </w:pPr>
        <w:r>
          <w:fldChar w:fldCharType="begin"/>
        </w:r>
        <w:r>
          <w:instrText xml:space="preserve"> PAGE   \* MERGEFORMAT </w:instrText>
        </w:r>
        <w:r>
          <w:fldChar w:fldCharType="separate"/>
        </w:r>
        <w:r w:rsidR="008B6041">
          <w:rPr>
            <w:noProof/>
          </w:rPr>
          <w:t>1</w:t>
        </w:r>
        <w:r>
          <w:rPr>
            <w:noProof/>
          </w:rPr>
          <w:fldChar w:fldCharType="end"/>
        </w:r>
      </w:p>
    </w:sdtContent>
  </w:sdt>
  <w:p w14:paraId="55DF93D3" w14:textId="462D3D77" w:rsidR="00F92CE0" w:rsidRPr="008979F8" w:rsidRDefault="00F92CE0" w:rsidP="00FA28C9">
    <w:pPr>
      <w:pStyle w:val="Footer"/>
      <w:tabs>
        <w:tab w:val="left" w:pos="360"/>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431F3" w14:textId="77777777" w:rsidR="00F92CE0" w:rsidRDefault="00F92CE0">
      <w:r>
        <w:separator/>
      </w:r>
    </w:p>
  </w:footnote>
  <w:footnote w:type="continuationSeparator" w:id="0">
    <w:p w14:paraId="77B5B052" w14:textId="77777777" w:rsidR="00F92CE0" w:rsidRDefault="00F92CE0">
      <w:r>
        <w:continuationSeparator/>
      </w:r>
    </w:p>
  </w:footnote>
  <w:footnote w:type="continuationNotice" w:id="1">
    <w:p w14:paraId="225173BC" w14:textId="77777777" w:rsidR="00F92CE0" w:rsidRDefault="00F92CE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712191"/>
      <w:docPartObj>
        <w:docPartGallery w:val="Page Numbers (Top of Page)"/>
        <w:docPartUnique/>
      </w:docPartObj>
    </w:sdtPr>
    <w:sdtEndPr>
      <w:rPr>
        <w:noProof/>
      </w:rPr>
    </w:sdtEndPr>
    <w:sdtContent>
      <w:p w14:paraId="29C069A8" w14:textId="4F09FB18" w:rsidR="00F92CE0" w:rsidRDefault="00F92CE0">
        <w:pPr>
          <w:pStyle w:val="Header"/>
          <w:jc w:val="right"/>
        </w:pPr>
      </w:p>
    </w:sdtContent>
  </w:sdt>
  <w:p w14:paraId="4B3CF1FA" w14:textId="77777777" w:rsidR="00F92CE0" w:rsidRDefault="00F92C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D59"/>
    <w:multiLevelType w:val="hybridMultilevel"/>
    <w:tmpl w:val="27125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619DA"/>
    <w:multiLevelType w:val="hybridMultilevel"/>
    <w:tmpl w:val="81761A88"/>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7A31EA7"/>
    <w:multiLevelType w:val="hybridMultilevel"/>
    <w:tmpl w:val="595A45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413FDF"/>
    <w:multiLevelType w:val="hybridMultilevel"/>
    <w:tmpl w:val="1702F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494450"/>
    <w:multiLevelType w:val="hybridMultilevel"/>
    <w:tmpl w:val="CDD4F3A2"/>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31086"/>
    <w:multiLevelType w:val="hybridMultilevel"/>
    <w:tmpl w:val="20C48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207AD3"/>
    <w:multiLevelType w:val="hybridMultilevel"/>
    <w:tmpl w:val="342842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E1482E"/>
    <w:multiLevelType w:val="hybridMultilevel"/>
    <w:tmpl w:val="B6DED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D1415E"/>
    <w:multiLevelType w:val="hybridMultilevel"/>
    <w:tmpl w:val="AF92F4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B44AE0"/>
    <w:multiLevelType w:val="hybridMultilevel"/>
    <w:tmpl w:val="23DE5E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345815"/>
    <w:multiLevelType w:val="hybridMultilevel"/>
    <w:tmpl w:val="46E8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F51FF"/>
    <w:multiLevelType w:val="hybridMultilevel"/>
    <w:tmpl w:val="C4FA3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D30EDA"/>
    <w:multiLevelType w:val="hybridMultilevel"/>
    <w:tmpl w:val="F86CCEB4"/>
    <w:lvl w:ilvl="0" w:tplc="872AED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243F8D"/>
    <w:multiLevelType w:val="hybridMultilevel"/>
    <w:tmpl w:val="C18A7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EED87F42">
      <w:numFmt w:val="bullet"/>
      <w:lvlText w:val="•"/>
      <w:lvlJc w:val="left"/>
      <w:pPr>
        <w:ind w:left="2520" w:hanging="360"/>
      </w:pPr>
      <w:rPr>
        <w:rFonts w:ascii="Calibri" w:eastAsia="Times New Roman" w:hAnsi="Calibri" w:cs="Calibr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3E7EC8"/>
    <w:multiLevelType w:val="hybridMultilevel"/>
    <w:tmpl w:val="65D8A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BE2515"/>
    <w:multiLevelType w:val="hybridMultilevel"/>
    <w:tmpl w:val="C63A3D94"/>
    <w:lvl w:ilvl="0" w:tplc="B1B610D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5E7C9A"/>
    <w:multiLevelType w:val="hybridMultilevel"/>
    <w:tmpl w:val="E056C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9A5EBD"/>
    <w:multiLevelType w:val="hybridMultilevel"/>
    <w:tmpl w:val="9BA6A4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AE53B4"/>
    <w:multiLevelType w:val="hybridMultilevel"/>
    <w:tmpl w:val="EB5E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D6617"/>
    <w:multiLevelType w:val="hybridMultilevel"/>
    <w:tmpl w:val="9A48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8288F"/>
    <w:multiLevelType w:val="hybridMultilevel"/>
    <w:tmpl w:val="6A7A4114"/>
    <w:lvl w:ilvl="0" w:tplc="B1B610D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31F05"/>
    <w:multiLevelType w:val="hybridMultilevel"/>
    <w:tmpl w:val="97F8AAB0"/>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B469D"/>
    <w:multiLevelType w:val="hybridMultilevel"/>
    <w:tmpl w:val="0B08B690"/>
    <w:lvl w:ilvl="0" w:tplc="B1B610D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7F2374"/>
    <w:multiLevelType w:val="singleLevel"/>
    <w:tmpl w:val="855EDCD8"/>
    <w:lvl w:ilvl="0">
      <w:start w:val="3"/>
      <w:numFmt w:val="decimal"/>
      <w:lvlText w:val="(%1) "/>
      <w:legacy w:legacy="1" w:legacySpace="0" w:legacyIndent="283"/>
      <w:lvlJc w:val="left"/>
      <w:pPr>
        <w:ind w:left="283" w:hanging="283"/>
      </w:pPr>
      <w:rPr>
        <w:rFonts w:ascii="Arial" w:hAnsi="Arial" w:hint="default"/>
        <w:b w:val="0"/>
        <w:i w:val="0"/>
        <w:sz w:val="20"/>
      </w:rPr>
    </w:lvl>
  </w:abstractNum>
  <w:abstractNum w:abstractNumId="24" w15:restartNumberingAfterBreak="0">
    <w:nsid w:val="5E53568E"/>
    <w:multiLevelType w:val="hybridMultilevel"/>
    <w:tmpl w:val="8550D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9C5FCD"/>
    <w:multiLevelType w:val="hybridMultilevel"/>
    <w:tmpl w:val="F8C0A6B8"/>
    <w:lvl w:ilvl="0" w:tplc="08090001">
      <w:start w:val="1"/>
      <w:numFmt w:val="bullet"/>
      <w:lvlText w:val=""/>
      <w:lvlJc w:val="left"/>
      <w:pPr>
        <w:ind w:left="360" w:hanging="360"/>
      </w:pPr>
      <w:rPr>
        <w:rFonts w:ascii="Symbol" w:hAnsi="Symbol" w:hint="default"/>
      </w:rPr>
    </w:lvl>
    <w:lvl w:ilvl="1" w:tplc="7466E82A">
      <w:numFmt w:val="bullet"/>
      <w:lvlText w:val="•"/>
      <w:lvlJc w:val="left"/>
      <w:pPr>
        <w:ind w:left="1080" w:hanging="360"/>
      </w:pPr>
      <w:rPr>
        <w:rFonts w:ascii="Calibri" w:eastAsia="Times New Roman" w:hAnsi="Calibri" w:cstheme="minorHAns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CD3B5D"/>
    <w:multiLevelType w:val="hybridMultilevel"/>
    <w:tmpl w:val="E80CD0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22705F"/>
    <w:multiLevelType w:val="hybridMultilevel"/>
    <w:tmpl w:val="7D546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C67530"/>
    <w:multiLevelType w:val="hybridMultilevel"/>
    <w:tmpl w:val="EAA4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D07B8F"/>
    <w:multiLevelType w:val="hybridMultilevel"/>
    <w:tmpl w:val="C750C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7E7B21"/>
    <w:multiLevelType w:val="hybridMultilevel"/>
    <w:tmpl w:val="E94207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673E07B6"/>
    <w:multiLevelType w:val="hybridMultilevel"/>
    <w:tmpl w:val="FABE1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8F5095"/>
    <w:multiLevelType w:val="hybridMultilevel"/>
    <w:tmpl w:val="6448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84326"/>
    <w:multiLevelType w:val="hybridMultilevel"/>
    <w:tmpl w:val="683EB3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F643A9"/>
    <w:multiLevelType w:val="hybridMultilevel"/>
    <w:tmpl w:val="FDCE6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BD227E"/>
    <w:multiLevelType w:val="hybridMultilevel"/>
    <w:tmpl w:val="219EF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9D2820"/>
    <w:multiLevelType w:val="hybridMultilevel"/>
    <w:tmpl w:val="3738B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FB32BF"/>
    <w:multiLevelType w:val="hybridMultilevel"/>
    <w:tmpl w:val="003C7C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426A83"/>
    <w:multiLevelType w:val="hybridMultilevel"/>
    <w:tmpl w:val="EDC68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8D0E67"/>
    <w:multiLevelType w:val="hybridMultilevel"/>
    <w:tmpl w:val="761232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32"/>
  </w:num>
  <w:num w:numId="4">
    <w:abstractNumId w:val="3"/>
  </w:num>
  <w:num w:numId="5">
    <w:abstractNumId w:val="13"/>
  </w:num>
  <w:num w:numId="6">
    <w:abstractNumId w:val="0"/>
  </w:num>
  <w:num w:numId="7">
    <w:abstractNumId w:val="38"/>
  </w:num>
  <w:num w:numId="8">
    <w:abstractNumId w:val="22"/>
  </w:num>
  <w:num w:numId="9">
    <w:abstractNumId w:val="33"/>
  </w:num>
  <w:num w:numId="10">
    <w:abstractNumId w:val="2"/>
  </w:num>
  <w:num w:numId="11">
    <w:abstractNumId w:val="29"/>
  </w:num>
  <w:num w:numId="12">
    <w:abstractNumId w:val="6"/>
  </w:num>
  <w:num w:numId="13">
    <w:abstractNumId w:val="25"/>
  </w:num>
  <w:num w:numId="14">
    <w:abstractNumId w:val="37"/>
  </w:num>
  <w:num w:numId="15">
    <w:abstractNumId w:val="20"/>
  </w:num>
  <w:num w:numId="16">
    <w:abstractNumId w:val="11"/>
  </w:num>
  <w:num w:numId="17">
    <w:abstractNumId w:val="12"/>
  </w:num>
  <w:num w:numId="18">
    <w:abstractNumId w:val="19"/>
  </w:num>
  <w:num w:numId="19">
    <w:abstractNumId w:val="28"/>
  </w:num>
  <w:num w:numId="20">
    <w:abstractNumId w:val="10"/>
  </w:num>
  <w:num w:numId="21">
    <w:abstractNumId w:val="27"/>
  </w:num>
  <w:num w:numId="22">
    <w:abstractNumId w:val="9"/>
  </w:num>
  <w:num w:numId="23">
    <w:abstractNumId w:val="36"/>
  </w:num>
  <w:num w:numId="24">
    <w:abstractNumId w:val="34"/>
  </w:num>
  <w:num w:numId="25">
    <w:abstractNumId w:val="1"/>
  </w:num>
  <w:num w:numId="26">
    <w:abstractNumId w:val="15"/>
  </w:num>
  <w:num w:numId="27">
    <w:abstractNumId w:val="30"/>
  </w:num>
  <w:num w:numId="28">
    <w:abstractNumId w:val="8"/>
  </w:num>
  <w:num w:numId="29">
    <w:abstractNumId w:val="31"/>
  </w:num>
  <w:num w:numId="30">
    <w:abstractNumId w:val="18"/>
  </w:num>
  <w:num w:numId="31">
    <w:abstractNumId w:val="16"/>
  </w:num>
  <w:num w:numId="32">
    <w:abstractNumId w:val="26"/>
  </w:num>
  <w:num w:numId="33">
    <w:abstractNumId w:val="24"/>
  </w:num>
  <w:num w:numId="34">
    <w:abstractNumId w:val="7"/>
  </w:num>
  <w:num w:numId="35">
    <w:abstractNumId w:val="35"/>
  </w:num>
  <w:num w:numId="36">
    <w:abstractNumId w:val="5"/>
  </w:num>
  <w:num w:numId="37">
    <w:abstractNumId w:val="4"/>
  </w:num>
  <w:num w:numId="38">
    <w:abstractNumId w:val="21"/>
  </w:num>
  <w:num w:numId="39">
    <w:abstractNumId w:val="39"/>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39"/>
    <w:rsid w:val="00005F87"/>
    <w:rsid w:val="000063E4"/>
    <w:rsid w:val="00006B69"/>
    <w:rsid w:val="000076B6"/>
    <w:rsid w:val="00007A9B"/>
    <w:rsid w:val="00010A38"/>
    <w:rsid w:val="00011971"/>
    <w:rsid w:val="00012259"/>
    <w:rsid w:val="00024015"/>
    <w:rsid w:val="00025E86"/>
    <w:rsid w:val="000264FF"/>
    <w:rsid w:val="00027D1A"/>
    <w:rsid w:val="00031142"/>
    <w:rsid w:val="00033AF5"/>
    <w:rsid w:val="00033F7E"/>
    <w:rsid w:val="00034964"/>
    <w:rsid w:val="000353AA"/>
    <w:rsid w:val="00035A2E"/>
    <w:rsid w:val="0004215E"/>
    <w:rsid w:val="00045DE1"/>
    <w:rsid w:val="00046203"/>
    <w:rsid w:val="00060D5C"/>
    <w:rsid w:val="000618D8"/>
    <w:rsid w:val="00063D0B"/>
    <w:rsid w:val="00063E31"/>
    <w:rsid w:val="00066CC6"/>
    <w:rsid w:val="00071A1F"/>
    <w:rsid w:val="0007281D"/>
    <w:rsid w:val="00072BBB"/>
    <w:rsid w:val="000759CD"/>
    <w:rsid w:val="00075CE2"/>
    <w:rsid w:val="00077DDE"/>
    <w:rsid w:val="00081E3D"/>
    <w:rsid w:val="000837A3"/>
    <w:rsid w:val="00083D74"/>
    <w:rsid w:val="00083ED7"/>
    <w:rsid w:val="000850E6"/>
    <w:rsid w:val="00090418"/>
    <w:rsid w:val="00090775"/>
    <w:rsid w:val="00092584"/>
    <w:rsid w:val="00093346"/>
    <w:rsid w:val="00093481"/>
    <w:rsid w:val="00093B18"/>
    <w:rsid w:val="00093F5C"/>
    <w:rsid w:val="00094914"/>
    <w:rsid w:val="000A45F9"/>
    <w:rsid w:val="000A6380"/>
    <w:rsid w:val="000B2D2E"/>
    <w:rsid w:val="000B3DBC"/>
    <w:rsid w:val="000B4ACF"/>
    <w:rsid w:val="000B4CBA"/>
    <w:rsid w:val="000B5981"/>
    <w:rsid w:val="000B653D"/>
    <w:rsid w:val="000B6A65"/>
    <w:rsid w:val="000C1DED"/>
    <w:rsid w:val="000C3E7A"/>
    <w:rsid w:val="000C4F96"/>
    <w:rsid w:val="000C50D6"/>
    <w:rsid w:val="000C5D85"/>
    <w:rsid w:val="000C5FD3"/>
    <w:rsid w:val="000C6627"/>
    <w:rsid w:val="000C66A4"/>
    <w:rsid w:val="000D113A"/>
    <w:rsid w:val="000D1A08"/>
    <w:rsid w:val="000D3AA9"/>
    <w:rsid w:val="000D6903"/>
    <w:rsid w:val="000E19AC"/>
    <w:rsid w:val="000E4DEE"/>
    <w:rsid w:val="000E577E"/>
    <w:rsid w:val="000E6169"/>
    <w:rsid w:val="000F2973"/>
    <w:rsid w:val="000F3080"/>
    <w:rsid w:val="000F3D3E"/>
    <w:rsid w:val="000F539A"/>
    <w:rsid w:val="00100DDA"/>
    <w:rsid w:val="001055A2"/>
    <w:rsid w:val="00105A54"/>
    <w:rsid w:val="00110957"/>
    <w:rsid w:val="00111B07"/>
    <w:rsid w:val="00116398"/>
    <w:rsid w:val="00117165"/>
    <w:rsid w:val="00117A28"/>
    <w:rsid w:val="00120E97"/>
    <w:rsid w:val="00121B2C"/>
    <w:rsid w:val="0012257F"/>
    <w:rsid w:val="00124392"/>
    <w:rsid w:val="0012533C"/>
    <w:rsid w:val="00126745"/>
    <w:rsid w:val="00126948"/>
    <w:rsid w:val="00132CA0"/>
    <w:rsid w:val="00133D32"/>
    <w:rsid w:val="00136A46"/>
    <w:rsid w:val="00136E0A"/>
    <w:rsid w:val="001370BB"/>
    <w:rsid w:val="00141828"/>
    <w:rsid w:val="001425D3"/>
    <w:rsid w:val="0014349F"/>
    <w:rsid w:val="00150388"/>
    <w:rsid w:val="00150BBD"/>
    <w:rsid w:val="0016033A"/>
    <w:rsid w:val="00161F50"/>
    <w:rsid w:val="001653A4"/>
    <w:rsid w:val="0017173B"/>
    <w:rsid w:val="001722E1"/>
    <w:rsid w:val="00173323"/>
    <w:rsid w:val="00173495"/>
    <w:rsid w:val="00180271"/>
    <w:rsid w:val="00182A77"/>
    <w:rsid w:val="00186D6A"/>
    <w:rsid w:val="0019070C"/>
    <w:rsid w:val="00191472"/>
    <w:rsid w:val="0019154B"/>
    <w:rsid w:val="0019180D"/>
    <w:rsid w:val="00191937"/>
    <w:rsid w:val="00194A0F"/>
    <w:rsid w:val="00195C41"/>
    <w:rsid w:val="001974F0"/>
    <w:rsid w:val="001A04E5"/>
    <w:rsid w:val="001A09FB"/>
    <w:rsid w:val="001A403B"/>
    <w:rsid w:val="001B0389"/>
    <w:rsid w:val="001B11EE"/>
    <w:rsid w:val="001B3F6D"/>
    <w:rsid w:val="001B4BC1"/>
    <w:rsid w:val="001C02DF"/>
    <w:rsid w:val="001C0999"/>
    <w:rsid w:val="001C28EE"/>
    <w:rsid w:val="001C36EE"/>
    <w:rsid w:val="001C3D85"/>
    <w:rsid w:val="001C4E7F"/>
    <w:rsid w:val="001D13E5"/>
    <w:rsid w:val="001D7027"/>
    <w:rsid w:val="001E2A00"/>
    <w:rsid w:val="001E34B1"/>
    <w:rsid w:val="001E392F"/>
    <w:rsid w:val="001E6E3B"/>
    <w:rsid w:val="001F014D"/>
    <w:rsid w:val="001F1832"/>
    <w:rsid w:val="001F74B3"/>
    <w:rsid w:val="00204F01"/>
    <w:rsid w:val="00205FC0"/>
    <w:rsid w:val="00206512"/>
    <w:rsid w:val="00210ADA"/>
    <w:rsid w:val="00212F44"/>
    <w:rsid w:val="00214539"/>
    <w:rsid w:val="00216261"/>
    <w:rsid w:val="00216263"/>
    <w:rsid w:val="00221385"/>
    <w:rsid w:val="00222B40"/>
    <w:rsid w:val="002264B6"/>
    <w:rsid w:val="002269CE"/>
    <w:rsid w:val="00227A35"/>
    <w:rsid w:val="0023364A"/>
    <w:rsid w:val="002419B9"/>
    <w:rsid w:val="00241E67"/>
    <w:rsid w:val="00244711"/>
    <w:rsid w:val="002450AE"/>
    <w:rsid w:val="0024765B"/>
    <w:rsid w:val="00250719"/>
    <w:rsid w:val="0025249D"/>
    <w:rsid w:val="00252908"/>
    <w:rsid w:val="00255DB7"/>
    <w:rsid w:val="00256E96"/>
    <w:rsid w:val="00260090"/>
    <w:rsid w:val="0026033E"/>
    <w:rsid w:val="00262F39"/>
    <w:rsid w:val="002658B8"/>
    <w:rsid w:val="0026736E"/>
    <w:rsid w:val="00280157"/>
    <w:rsid w:val="00281143"/>
    <w:rsid w:val="00287BC2"/>
    <w:rsid w:val="00296C1B"/>
    <w:rsid w:val="00297DE4"/>
    <w:rsid w:val="002A24FD"/>
    <w:rsid w:val="002A4033"/>
    <w:rsid w:val="002A4206"/>
    <w:rsid w:val="002A49E2"/>
    <w:rsid w:val="002A4FB7"/>
    <w:rsid w:val="002B25F7"/>
    <w:rsid w:val="002B4954"/>
    <w:rsid w:val="002B4A0A"/>
    <w:rsid w:val="002B66A1"/>
    <w:rsid w:val="002C204E"/>
    <w:rsid w:val="002C3973"/>
    <w:rsid w:val="002C3ED9"/>
    <w:rsid w:val="002C5678"/>
    <w:rsid w:val="002D04FC"/>
    <w:rsid w:val="002D0BA4"/>
    <w:rsid w:val="002D2FE5"/>
    <w:rsid w:val="002D5D60"/>
    <w:rsid w:val="002E645F"/>
    <w:rsid w:val="002F04AD"/>
    <w:rsid w:val="002F052A"/>
    <w:rsid w:val="002F228E"/>
    <w:rsid w:val="002F4C6F"/>
    <w:rsid w:val="002F51A0"/>
    <w:rsid w:val="002F593A"/>
    <w:rsid w:val="002F7F3A"/>
    <w:rsid w:val="00302396"/>
    <w:rsid w:val="003023C6"/>
    <w:rsid w:val="0030355E"/>
    <w:rsid w:val="00311990"/>
    <w:rsid w:val="00314468"/>
    <w:rsid w:val="003146DD"/>
    <w:rsid w:val="00314B4C"/>
    <w:rsid w:val="003160DB"/>
    <w:rsid w:val="003169E2"/>
    <w:rsid w:val="00316DB9"/>
    <w:rsid w:val="0031790D"/>
    <w:rsid w:val="00317E47"/>
    <w:rsid w:val="003215B4"/>
    <w:rsid w:val="00321C87"/>
    <w:rsid w:val="00321D4F"/>
    <w:rsid w:val="00322456"/>
    <w:rsid w:val="00325C77"/>
    <w:rsid w:val="00325D19"/>
    <w:rsid w:val="0032749F"/>
    <w:rsid w:val="003277F4"/>
    <w:rsid w:val="00327D97"/>
    <w:rsid w:val="00330309"/>
    <w:rsid w:val="00331A79"/>
    <w:rsid w:val="003327BB"/>
    <w:rsid w:val="00332EA4"/>
    <w:rsid w:val="0033365F"/>
    <w:rsid w:val="003421FD"/>
    <w:rsid w:val="00345AE6"/>
    <w:rsid w:val="00346D03"/>
    <w:rsid w:val="00346EF5"/>
    <w:rsid w:val="003476CA"/>
    <w:rsid w:val="0035035C"/>
    <w:rsid w:val="00352803"/>
    <w:rsid w:val="003535A5"/>
    <w:rsid w:val="00354FC7"/>
    <w:rsid w:val="0035598F"/>
    <w:rsid w:val="0035607B"/>
    <w:rsid w:val="00356E53"/>
    <w:rsid w:val="00357F2D"/>
    <w:rsid w:val="003613F5"/>
    <w:rsid w:val="00365B39"/>
    <w:rsid w:val="0037008C"/>
    <w:rsid w:val="003734E7"/>
    <w:rsid w:val="00373D8A"/>
    <w:rsid w:val="003740F2"/>
    <w:rsid w:val="003762BD"/>
    <w:rsid w:val="0038231E"/>
    <w:rsid w:val="003828A7"/>
    <w:rsid w:val="00382D12"/>
    <w:rsid w:val="00383D4A"/>
    <w:rsid w:val="00385141"/>
    <w:rsid w:val="003857A7"/>
    <w:rsid w:val="00385C04"/>
    <w:rsid w:val="00385C0D"/>
    <w:rsid w:val="00385FE8"/>
    <w:rsid w:val="003876FD"/>
    <w:rsid w:val="00390460"/>
    <w:rsid w:val="003A15B5"/>
    <w:rsid w:val="003A5148"/>
    <w:rsid w:val="003A7DAD"/>
    <w:rsid w:val="003B0932"/>
    <w:rsid w:val="003B0E88"/>
    <w:rsid w:val="003B1629"/>
    <w:rsid w:val="003B6C5E"/>
    <w:rsid w:val="003B6D5C"/>
    <w:rsid w:val="003C1B4A"/>
    <w:rsid w:val="003C23A8"/>
    <w:rsid w:val="003C62AD"/>
    <w:rsid w:val="003C6B52"/>
    <w:rsid w:val="003D0407"/>
    <w:rsid w:val="003D1E3B"/>
    <w:rsid w:val="003D25DD"/>
    <w:rsid w:val="003D7023"/>
    <w:rsid w:val="003E0945"/>
    <w:rsid w:val="003E1320"/>
    <w:rsid w:val="003E1997"/>
    <w:rsid w:val="003E635F"/>
    <w:rsid w:val="003E6564"/>
    <w:rsid w:val="003E6E2F"/>
    <w:rsid w:val="003F3A50"/>
    <w:rsid w:val="003F3B78"/>
    <w:rsid w:val="00400A0E"/>
    <w:rsid w:val="0040221E"/>
    <w:rsid w:val="00403234"/>
    <w:rsid w:val="00404EA0"/>
    <w:rsid w:val="00413CD4"/>
    <w:rsid w:val="004144A5"/>
    <w:rsid w:val="00414537"/>
    <w:rsid w:val="00415AE7"/>
    <w:rsid w:val="00420BB8"/>
    <w:rsid w:val="00422C57"/>
    <w:rsid w:val="0042328E"/>
    <w:rsid w:val="00423CF8"/>
    <w:rsid w:val="0042540C"/>
    <w:rsid w:val="004254E4"/>
    <w:rsid w:val="00431DC4"/>
    <w:rsid w:val="00435B52"/>
    <w:rsid w:val="0044134E"/>
    <w:rsid w:val="00441B25"/>
    <w:rsid w:val="00444267"/>
    <w:rsid w:val="00445546"/>
    <w:rsid w:val="0045148A"/>
    <w:rsid w:val="0045283E"/>
    <w:rsid w:val="004539FF"/>
    <w:rsid w:val="00462DC9"/>
    <w:rsid w:val="00463906"/>
    <w:rsid w:val="00463CF2"/>
    <w:rsid w:val="0047039D"/>
    <w:rsid w:val="00470BE9"/>
    <w:rsid w:val="004729A8"/>
    <w:rsid w:val="004740DB"/>
    <w:rsid w:val="004773F4"/>
    <w:rsid w:val="004801DE"/>
    <w:rsid w:val="00480D80"/>
    <w:rsid w:val="00482520"/>
    <w:rsid w:val="00483E57"/>
    <w:rsid w:val="00484F8A"/>
    <w:rsid w:val="004879CA"/>
    <w:rsid w:val="00491222"/>
    <w:rsid w:val="004947C0"/>
    <w:rsid w:val="004952A1"/>
    <w:rsid w:val="004A2054"/>
    <w:rsid w:val="004A2F51"/>
    <w:rsid w:val="004A58BF"/>
    <w:rsid w:val="004A5F30"/>
    <w:rsid w:val="004A6722"/>
    <w:rsid w:val="004A753F"/>
    <w:rsid w:val="004A79BF"/>
    <w:rsid w:val="004B1B53"/>
    <w:rsid w:val="004B3E81"/>
    <w:rsid w:val="004B5BEE"/>
    <w:rsid w:val="004C1EAC"/>
    <w:rsid w:val="004C2004"/>
    <w:rsid w:val="004C5C5B"/>
    <w:rsid w:val="004C6BC9"/>
    <w:rsid w:val="004D12D2"/>
    <w:rsid w:val="004D3095"/>
    <w:rsid w:val="004D331C"/>
    <w:rsid w:val="004D4D9C"/>
    <w:rsid w:val="004D7957"/>
    <w:rsid w:val="004E0493"/>
    <w:rsid w:val="004E30CC"/>
    <w:rsid w:val="004E355B"/>
    <w:rsid w:val="004E3966"/>
    <w:rsid w:val="004E46AA"/>
    <w:rsid w:val="004E68D5"/>
    <w:rsid w:val="004F4F9C"/>
    <w:rsid w:val="004F6993"/>
    <w:rsid w:val="004F799D"/>
    <w:rsid w:val="00506624"/>
    <w:rsid w:val="00506FFC"/>
    <w:rsid w:val="00507FB4"/>
    <w:rsid w:val="005102BF"/>
    <w:rsid w:val="00511859"/>
    <w:rsid w:val="00512C8E"/>
    <w:rsid w:val="00513E99"/>
    <w:rsid w:val="00522AF2"/>
    <w:rsid w:val="0052341D"/>
    <w:rsid w:val="00524472"/>
    <w:rsid w:val="00526400"/>
    <w:rsid w:val="00533608"/>
    <w:rsid w:val="005419D1"/>
    <w:rsid w:val="0054348C"/>
    <w:rsid w:val="00543D2E"/>
    <w:rsid w:val="00544127"/>
    <w:rsid w:val="00544F5B"/>
    <w:rsid w:val="00546BA7"/>
    <w:rsid w:val="00553448"/>
    <w:rsid w:val="0055379E"/>
    <w:rsid w:val="00560D12"/>
    <w:rsid w:val="00561F6D"/>
    <w:rsid w:val="00562E84"/>
    <w:rsid w:val="00563073"/>
    <w:rsid w:val="005638C5"/>
    <w:rsid w:val="0057087C"/>
    <w:rsid w:val="00571FDB"/>
    <w:rsid w:val="0057483F"/>
    <w:rsid w:val="0057564B"/>
    <w:rsid w:val="0057572A"/>
    <w:rsid w:val="005757F1"/>
    <w:rsid w:val="005762B0"/>
    <w:rsid w:val="00577E0A"/>
    <w:rsid w:val="00583D2E"/>
    <w:rsid w:val="0058484F"/>
    <w:rsid w:val="00585575"/>
    <w:rsid w:val="00585E2C"/>
    <w:rsid w:val="00587C1C"/>
    <w:rsid w:val="00590FE9"/>
    <w:rsid w:val="00591EAE"/>
    <w:rsid w:val="00595464"/>
    <w:rsid w:val="0059653A"/>
    <w:rsid w:val="005976C0"/>
    <w:rsid w:val="005A22A8"/>
    <w:rsid w:val="005A4AC8"/>
    <w:rsid w:val="005A6842"/>
    <w:rsid w:val="005A6FAF"/>
    <w:rsid w:val="005B52FF"/>
    <w:rsid w:val="005B5CE2"/>
    <w:rsid w:val="005C0479"/>
    <w:rsid w:val="005C3965"/>
    <w:rsid w:val="005C4334"/>
    <w:rsid w:val="005C799E"/>
    <w:rsid w:val="005D02A3"/>
    <w:rsid w:val="005D4164"/>
    <w:rsid w:val="005D6760"/>
    <w:rsid w:val="005D75C4"/>
    <w:rsid w:val="005E1383"/>
    <w:rsid w:val="005E19D9"/>
    <w:rsid w:val="005E333F"/>
    <w:rsid w:val="005E3A39"/>
    <w:rsid w:val="005E448C"/>
    <w:rsid w:val="005E5DAA"/>
    <w:rsid w:val="005E6C5C"/>
    <w:rsid w:val="005E74BA"/>
    <w:rsid w:val="005E7E65"/>
    <w:rsid w:val="005F03D8"/>
    <w:rsid w:val="005F5EF2"/>
    <w:rsid w:val="0060319E"/>
    <w:rsid w:val="00605FEF"/>
    <w:rsid w:val="00607527"/>
    <w:rsid w:val="006109E1"/>
    <w:rsid w:val="00611A78"/>
    <w:rsid w:val="0061248C"/>
    <w:rsid w:val="00613E52"/>
    <w:rsid w:val="006142E4"/>
    <w:rsid w:val="00614B33"/>
    <w:rsid w:val="0061752A"/>
    <w:rsid w:val="00617D02"/>
    <w:rsid w:val="0062432E"/>
    <w:rsid w:val="00625387"/>
    <w:rsid w:val="00626FD9"/>
    <w:rsid w:val="006272AE"/>
    <w:rsid w:val="006301BE"/>
    <w:rsid w:val="0063066F"/>
    <w:rsid w:val="00632E7E"/>
    <w:rsid w:val="00634112"/>
    <w:rsid w:val="00634661"/>
    <w:rsid w:val="00634687"/>
    <w:rsid w:val="00636F11"/>
    <w:rsid w:val="0063774F"/>
    <w:rsid w:val="00641EB7"/>
    <w:rsid w:val="0064283E"/>
    <w:rsid w:val="00644EF4"/>
    <w:rsid w:val="0064585E"/>
    <w:rsid w:val="0064713A"/>
    <w:rsid w:val="00654C1F"/>
    <w:rsid w:val="006551EA"/>
    <w:rsid w:val="00660C85"/>
    <w:rsid w:val="00661461"/>
    <w:rsid w:val="006629CB"/>
    <w:rsid w:val="006638A4"/>
    <w:rsid w:val="00665B4F"/>
    <w:rsid w:val="00666688"/>
    <w:rsid w:val="00667F3C"/>
    <w:rsid w:val="00671A1F"/>
    <w:rsid w:val="00680F9F"/>
    <w:rsid w:val="006814D2"/>
    <w:rsid w:val="0069487C"/>
    <w:rsid w:val="00696C20"/>
    <w:rsid w:val="00697B37"/>
    <w:rsid w:val="006A2BAE"/>
    <w:rsid w:val="006A62E9"/>
    <w:rsid w:val="006B0736"/>
    <w:rsid w:val="006C34A3"/>
    <w:rsid w:val="006C73EA"/>
    <w:rsid w:val="006D020B"/>
    <w:rsid w:val="006D1E7D"/>
    <w:rsid w:val="006D256B"/>
    <w:rsid w:val="006E1D36"/>
    <w:rsid w:val="006E2991"/>
    <w:rsid w:val="006E42CE"/>
    <w:rsid w:val="006E55F4"/>
    <w:rsid w:val="006F017F"/>
    <w:rsid w:val="006F124B"/>
    <w:rsid w:val="006F4E1F"/>
    <w:rsid w:val="006F7D12"/>
    <w:rsid w:val="007025CB"/>
    <w:rsid w:val="0070381F"/>
    <w:rsid w:val="00703F74"/>
    <w:rsid w:val="0070467E"/>
    <w:rsid w:val="00705484"/>
    <w:rsid w:val="00705EDC"/>
    <w:rsid w:val="00714314"/>
    <w:rsid w:val="00716107"/>
    <w:rsid w:val="00717689"/>
    <w:rsid w:val="0072242B"/>
    <w:rsid w:val="007250AE"/>
    <w:rsid w:val="0072553C"/>
    <w:rsid w:val="00731552"/>
    <w:rsid w:val="007347DB"/>
    <w:rsid w:val="00736444"/>
    <w:rsid w:val="0073707F"/>
    <w:rsid w:val="00740FD3"/>
    <w:rsid w:val="00741935"/>
    <w:rsid w:val="007466BB"/>
    <w:rsid w:val="007477EA"/>
    <w:rsid w:val="00753B06"/>
    <w:rsid w:val="007552F7"/>
    <w:rsid w:val="007565A6"/>
    <w:rsid w:val="0076702B"/>
    <w:rsid w:val="0077306D"/>
    <w:rsid w:val="007735D2"/>
    <w:rsid w:val="00774C13"/>
    <w:rsid w:val="00775C9C"/>
    <w:rsid w:val="00777D62"/>
    <w:rsid w:val="00781FE8"/>
    <w:rsid w:val="007835D7"/>
    <w:rsid w:val="007844CF"/>
    <w:rsid w:val="00785292"/>
    <w:rsid w:val="00793EA1"/>
    <w:rsid w:val="00794989"/>
    <w:rsid w:val="00795C61"/>
    <w:rsid w:val="007A1361"/>
    <w:rsid w:val="007A4CDA"/>
    <w:rsid w:val="007A5F98"/>
    <w:rsid w:val="007B01BF"/>
    <w:rsid w:val="007B0A67"/>
    <w:rsid w:val="007B0C81"/>
    <w:rsid w:val="007B1255"/>
    <w:rsid w:val="007B202D"/>
    <w:rsid w:val="007B2073"/>
    <w:rsid w:val="007B3727"/>
    <w:rsid w:val="007B5BEE"/>
    <w:rsid w:val="007B7C77"/>
    <w:rsid w:val="007C0BDB"/>
    <w:rsid w:val="007C3CEB"/>
    <w:rsid w:val="007C557E"/>
    <w:rsid w:val="007C5A06"/>
    <w:rsid w:val="007C6CC8"/>
    <w:rsid w:val="007D1931"/>
    <w:rsid w:val="007D59C9"/>
    <w:rsid w:val="007D61BC"/>
    <w:rsid w:val="007D65DD"/>
    <w:rsid w:val="007E6072"/>
    <w:rsid w:val="007E77F3"/>
    <w:rsid w:val="007F0718"/>
    <w:rsid w:val="007F1009"/>
    <w:rsid w:val="007F46FC"/>
    <w:rsid w:val="007F6A1E"/>
    <w:rsid w:val="007F7FD4"/>
    <w:rsid w:val="008040A8"/>
    <w:rsid w:val="008047BE"/>
    <w:rsid w:val="00804E4D"/>
    <w:rsid w:val="00805E06"/>
    <w:rsid w:val="00813C5D"/>
    <w:rsid w:val="00816672"/>
    <w:rsid w:val="00817338"/>
    <w:rsid w:val="008174CD"/>
    <w:rsid w:val="00817675"/>
    <w:rsid w:val="008203F3"/>
    <w:rsid w:val="00820550"/>
    <w:rsid w:val="00820693"/>
    <w:rsid w:val="00821040"/>
    <w:rsid w:val="00823242"/>
    <w:rsid w:val="00824B81"/>
    <w:rsid w:val="008252CA"/>
    <w:rsid w:val="008301CC"/>
    <w:rsid w:val="0083178D"/>
    <w:rsid w:val="00831FB2"/>
    <w:rsid w:val="008327E9"/>
    <w:rsid w:val="00832FBC"/>
    <w:rsid w:val="008348BF"/>
    <w:rsid w:val="00836398"/>
    <w:rsid w:val="008378BC"/>
    <w:rsid w:val="0084045D"/>
    <w:rsid w:val="008440A4"/>
    <w:rsid w:val="00844234"/>
    <w:rsid w:val="00844859"/>
    <w:rsid w:val="00844B80"/>
    <w:rsid w:val="008515A8"/>
    <w:rsid w:val="00851BF7"/>
    <w:rsid w:val="008527E1"/>
    <w:rsid w:val="0085284D"/>
    <w:rsid w:val="00853D41"/>
    <w:rsid w:val="00854066"/>
    <w:rsid w:val="008638BB"/>
    <w:rsid w:val="008652E5"/>
    <w:rsid w:val="00866D92"/>
    <w:rsid w:val="008708E1"/>
    <w:rsid w:val="008753A5"/>
    <w:rsid w:val="008754FC"/>
    <w:rsid w:val="00875830"/>
    <w:rsid w:val="00877AEF"/>
    <w:rsid w:val="00881388"/>
    <w:rsid w:val="00882DD8"/>
    <w:rsid w:val="00885D49"/>
    <w:rsid w:val="00887571"/>
    <w:rsid w:val="00890F4F"/>
    <w:rsid w:val="00893592"/>
    <w:rsid w:val="008939B9"/>
    <w:rsid w:val="00894B17"/>
    <w:rsid w:val="0089682B"/>
    <w:rsid w:val="008975C4"/>
    <w:rsid w:val="008979F8"/>
    <w:rsid w:val="008A1E14"/>
    <w:rsid w:val="008A2C42"/>
    <w:rsid w:val="008A47DC"/>
    <w:rsid w:val="008B0F88"/>
    <w:rsid w:val="008B5D4E"/>
    <w:rsid w:val="008B6041"/>
    <w:rsid w:val="008C095A"/>
    <w:rsid w:val="008C3A3A"/>
    <w:rsid w:val="008C519A"/>
    <w:rsid w:val="008C5892"/>
    <w:rsid w:val="008C6615"/>
    <w:rsid w:val="008D0FE1"/>
    <w:rsid w:val="008D15A3"/>
    <w:rsid w:val="008D16C9"/>
    <w:rsid w:val="008D2C2A"/>
    <w:rsid w:val="008D64A6"/>
    <w:rsid w:val="008D7885"/>
    <w:rsid w:val="008E3432"/>
    <w:rsid w:val="008E42E8"/>
    <w:rsid w:val="008E49F2"/>
    <w:rsid w:val="008E6E6F"/>
    <w:rsid w:val="008F06B3"/>
    <w:rsid w:val="008F1806"/>
    <w:rsid w:val="008F2170"/>
    <w:rsid w:val="008F67DB"/>
    <w:rsid w:val="0090178A"/>
    <w:rsid w:val="00902669"/>
    <w:rsid w:val="0090452B"/>
    <w:rsid w:val="00905E84"/>
    <w:rsid w:val="00906B4D"/>
    <w:rsid w:val="009072F6"/>
    <w:rsid w:val="00911989"/>
    <w:rsid w:val="0092147F"/>
    <w:rsid w:val="00923893"/>
    <w:rsid w:val="009241EE"/>
    <w:rsid w:val="009279FB"/>
    <w:rsid w:val="00927DF5"/>
    <w:rsid w:val="009318CB"/>
    <w:rsid w:val="0093240D"/>
    <w:rsid w:val="009346DC"/>
    <w:rsid w:val="009350DD"/>
    <w:rsid w:val="00935D18"/>
    <w:rsid w:val="00942D0F"/>
    <w:rsid w:val="00943C40"/>
    <w:rsid w:val="009452C9"/>
    <w:rsid w:val="009479D8"/>
    <w:rsid w:val="00950AB4"/>
    <w:rsid w:val="00951D08"/>
    <w:rsid w:val="00953F54"/>
    <w:rsid w:val="00963097"/>
    <w:rsid w:val="00965BBC"/>
    <w:rsid w:val="00977BC9"/>
    <w:rsid w:val="00977EB8"/>
    <w:rsid w:val="009817A3"/>
    <w:rsid w:val="00982082"/>
    <w:rsid w:val="0098336F"/>
    <w:rsid w:val="00983422"/>
    <w:rsid w:val="00992968"/>
    <w:rsid w:val="00997858"/>
    <w:rsid w:val="009A050F"/>
    <w:rsid w:val="009A06C1"/>
    <w:rsid w:val="009A24FE"/>
    <w:rsid w:val="009A71D1"/>
    <w:rsid w:val="009B131D"/>
    <w:rsid w:val="009B1E33"/>
    <w:rsid w:val="009C6A0D"/>
    <w:rsid w:val="009C735F"/>
    <w:rsid w:val="009D6851"/>
    <w:rsid w:val="009D6F29"/>
    <w:rsid w:val="009D6FAC"/>
    <w:rsid w:val="009D70F8"/>
    <w:rsid w:val="009E2C68"/>
    <w:rsid w:val="009E2DB9"/>
    <w:rsid w:val="009E374D"/>
    <w:rsid w:val="009E41D0"/>
    <w:rsid w:val="009E5885"/>
    <w:rsid w:val="009E7EED"/>
    <w:rsid w:val="009F2273"/>
    <w:rsid w:val="009F307D"/>
    <w:rsid w:val="009F30AD"/>
    <w:rsid w:val="009F3B35"/>
    <w:rsid w:val="009F4B4B"/>
    <w:rsid w:val="009F50DB"/>
    <w:rsid w:val="009F5173"/>
    <w:rsid w:val="009F7B27"/>
    <w:rsid w:val="00A028BF"/>
    <w:rsid w:val="00A07629"/>
    <w:rsid w:val="00A106A8"/>
    <w:rsid w:val="00A11220"/>
    <w:rsid w:val="00A12545"/>
    <w:rsid w:val="00A13D85"/>
    <w:rsid w:val="00A15D0E"/>
    <w:rsid w:val="00A15D38"/>
    <w:rsid w:val="00A1661F"/>
    <w:rsid w:val="00A22712"/>
    <w:rsid w:val="00A23062"/>
    <w:rsid w:val="00A264E2"/>
    <w:rsid w:val="00A27F70"/>
    <w:rsid w:val="00A30B92"/>
    <w:rsid w:val="00A35C22"/>
    <w:rsid w:val="00A37F93"/>
    <w:rsid w:val="00A40193"/>
    <w:rsid w:val="00A416A1"/>
    <w:rsid w:val="00A4200B"/>
    <w:rsid w:val="00A431A3"/>
    <w:rsid w:val="00A4359C"/>
    <w:rsid w:val="00A44477"/>
    <w:rsid w:val="00A471BB"/>
    <w:rsid w:val="00A47BB6"/>
    <w:rsid w:val="00A509A3"/>
    <w:rsid w:val="00A50DC3"/>
    <w:rsid w:val="00A50E19"/>
    <w:rsid w:val="00A551CC"/>
    <w:rsid w:val="00A56801"/>
    <w:rsid w:val="00A57A61"/>
    <w:rsid w:val="00A57AFA"/>
    <w:rsid w:val="00A61D54"/>
    <w:rsid w:val="00A718E2"/>
    <w:rsid w:val="00A77AC8"/>
    <w:rsid w:val="00A77F78"/>
    <w:rsid w:val="00A816DA"/>
    <w:rsid w:val="00A83722"/>
    <w:rsid w:val="00A8466B"/>
    <w:rsid w:val="00A8664D"/>
    <w:rsid w:val="00A8674E"/>
    <w:rsid w:val="00A86A33"/>
    <w:rsid w:val="00A87921"/>
    <w:rsid w:val="00A8795F"/>
    <w:rsid w:val="00A95E08"/>
    <w:rsid w:val="00A96D8A"/>
    <w:rsid w:val="00AA1873"/>
    <w:rsid w:val="00AA1C76"/>
    <w:rsid w:val="00AA71CA"/>
    <w:rsid w:val="00AB0AA9"/>
    <w:rsid w:val="00AB40B7"/>
    <w:rsid w:val="00AB6423"/>
    <w:rsid w:val="00AB6939"/>
    <w:rsid w:val="00AC1C3A"/>
    <w:rsid w:val="00AC4778"/>
    <w:rsid w:val="00AC58B2"/>
    <w:rsid w:val="00AC7596"/>
    <w:rsid w:val="00AD0F57"/>
    <w:rsid w:val="00AD18FE"/>
    <w:rsid w:val="00AD1F01"/>
    <w:rsid w:val="00AD28B2"/>
    <w:rsid w:val="00AE02FB"/>
    <w:rsid w:val="00AE2314"/>
    <w:rsid w:val="00AE456E"/>
    <w:rsid w:val="00AE7D80"/>
    <w:rsid w:val="00AF0F40"/>
    <w:rsid w:val="00AF380E"/>
    <w:rsid w:val="00AF54DF"/>
    <w:rsid w:val="00AF65F3"/>
    <w:rsid w:val="00B06652"/>
    <w:rsid w:val="00B07E8A"/>
    <w:rsid w:val="00B13E8E"/>
    <w:rsid w:val="00B2124D"/>
    <w:rsid w:val="00B21A4E"/>
    <w:rsid w:val="00B21C29"/>
    <w:rsid w:val="00B224B0"/>
    <w:rsid w:val="00B2414A"/>
    <w:rsid w:val="00B246C6"/>
    <w:rsid w:val="00B271C9"/>
    <w:rsid w:val="00B305AA"/>
    <w:rsid w:val="00B339CD"/>
    <w:rsid w:val="00B35891"/>
    <w:rsid w:val="00B36537"/>
    <w:rsid w:val="00B3710F"/>
    <w:rsid w:val="00B409AD"/>
    <w:rsid w:val="00B45123"/>
    <w:rsid w:val="00B47A03"/>
    <w:rsid w:val="00B503EA"/>
    <w:rsid w:val="00B5057F"/>
    <w:rsid w:val="00B5074D"/>
    <w:rsid w:val="00B55F6E"/>
    <w:rsid w:val="00B56D3A"/>
    <w:rsid w:val="00B56DD3"/>
    <w:rsid w:val="00B601F2"/>
    <w:rsid w:val="00B60BDD"/>
    <w:rsid w:val="00B70002"/>
    <w:rsid w:val="00B72BAA"/>
    <w:rsid w:val="00B81607"/>
    <w:rsid w:val="00B82055"/>
    <w:rsid w:val="00B82058"/>
    <w:rsid w:val="00B85C20"/>
    <w:rsid w:val="00B86295"/>
    <w:rsid w:val="00B92253"/>
    <w:rsid w:val="00B939FD"/>
    <w:rsid w:val="00B949F4"/>
    <w:rsid w:val="00B94D2A"/>
    <w:rsid w:val="00B95635"/>
    <w:rsid w:val="00B97B68"/>
    <w:rsid w:val="00BA0DD8"/>
    <w:rsid w:val="00BA29D4"/>
    <w:rsid w:val="00BA36C0"/>
    <w:rsid w:val="00BA3CA1"/>
    <w:rsid w:val="00BA4074"/>
    <w:rsid w:val="00BA5A56"/>
    <w:rsid w:val="00BA6E0D"/>
    <w:rsid w:val="00BB21FC"/>
    <w:rsid w:val="00BB265E"/>
    <w:rsid w:val="00BB2B62"/>
    <w:rsid w:val="00BB5FFC"/>
    <w:rsid w:val="00BB68EA"/>
    <w:rsid w:val="00BB71F8"/>
    <w:rsid w:val="00BB77FA"/>
    <w:rsid w:val="00BC1A1D"/>
    <w:rsid w:val="00BC72D0"/>
    <w:rsid w:val="00BD0830"/>
    <w:rsid w:val="00BD12D4"/>
    <w:rsid w:val="00BD26A0"/>
    <w:rsid w:val="00BD3A84"/>
    <w:rsid w:val="00BD52D3"/>
    <w:rsid w:val="00BD5B29"/>
    <w:rsid w:val="00BE1D95"/>
    <w:rsid w:val="00BE4CE5"/>
    <w:rsid w:val="00BE60E1"/>
    <w:rsid w:val="00BE61FC"/>
    <w:rsid w:val="00BE72ED"/>
    <w:rsid w:val="00BE77D8"/>
    <w:rsid w:val="00BF180A"/>
    <w:rsid w:val="00BF6042"/>
    <w:rsid w:val="00BF7A37"/>
    <w:rsid w:val="00C01BE0"/>
    <w:rsid w:val="00C03844"/>
    <w:rsid w:val="00C069F2"/>
    <w:rsid w:val="00C06DA6"/>
    <w:rsid w:val="00C07E9F"/>
    <w:rsid w:val="00C11934"/>
    <w:rsid w:val="00C11B36"/>
    <w:rsid w:val="00C174A0"/>
    <w:rsid w:val="00C17A5B"/>
    <w:rsid w:val="00C17CA6"/>
    <w:rsid w:val="00C2054C"/>
    <w:rsid w:val="00C21EC7"/>
    <w:rsid w:val="00C220F1"/>
    <w:rsid w:val="00C26EB5"/>
    <w:rsid w:val="00C3173F"/>
    <w:rsid w:val="00C3222B"/>
    <w:rsid w:val="00C339E3"/>
    <w:rsid w:val="00C36BF4"/>
    <w:rsid w:val="00C3766C"/>
    <w:rsid w:val="00C41144"/>
    <w:rsid w:val="00C41CB1"/>
    <w:rsid w:val="00C4470D"/>
    <w:rsid w:val="00C5060A"/>
    <w:rsid w:val="00C50C5B"/>
    <w:rsid w:val="00C516E5"/>
    <w:rsid w:val="00C54968"/>
    <w:rsid w:val="00C60A3E"/>
    <w:rsid w:val="00C636CE"/>
    <w:rsid w:val="00C63955"/>
    <w:rsid w:val="00C6573E"/>
    <w:rsid w:val="00C67CD5"/>
    <w:rsid w:val="00C71E0A"/>
    <w:rsid w:val="00C72B8E"/>
    <w:rsid w:val="00C74CEF"/>
    <w:rsid w:val="00C80E61"/>
    <w:rsid w:val="00C816EA"/>
    <w:rsid w:val="00C82F04"/>
    <w:rsid w:val="00C83A0C"/>
    <w:rsid w:val="00C84779"/>
    <w:rsid w:val="00C8607F"/>
    <w:rsid w:val="00C90274"/>
    <w:rsid w:val="00C91938"/>
    <w:rsid w:val="00C91CC5"/>
    <w:rsid w:val="00C9255C"/>
    <w:rsid w:val="00C926EF"/>
    <w:rsid w:val="00C93539"/>
    <w:rsid w:val="00C978EB"/>
    <w:rsid w:val="00C97A13"/>
    <w:rsid w:val="00CA1385"/>
    <w:rsid w:val="00CA3C61"/>
    <w:rsid w:val="00CA5EF0"/>
    <w:rsid w:val="00CA795E"/>
    <w:rsid w:val="00CB0133"/>
    <w:rsid w:val="00CB2479"/>
    <w:rsid w:val="00CB2640"/>
    <w:rsid w:val="00CB3BB7"/>
    <w:rsid w:val="00CB45A8"/>
    <w:rsid w:val="00CB78A8"/>
    <w:rsid w:val="00CC1C71"/>
    <w:rsid w:val="00CC2A56"/>
    <w:rsid w:val="00CC3366"/>
    <w:rsid w:val="00CC370D"/>
    <w:rsid w:val="00CD1964"/>
    <w:rsid w:val="00CD392E"/>
    <w:rsid w:val="00CD4B58"/>
    <w:rsid w:val="00CD61AB"/>
    <w:rsid w:val="00CD713E"/>
    <w:rsid w:val="00CD7F0C"/>
    <w:rsid w:val="00CE3D1A"/>
    <w:rsid w:val="00CE7562"/>
    <w:rsid w:val="00CE787D"/>
    <w:rsid w:val="00CF10DD"/>
    <w:rsid w:val="00D07399"/>
    <w:rsid w:val="00D102F5"/>
    <w:rsid w:val="00D1076A"/>
    <w:rsid w:val="00D11048"/>
    <w:rsid w:val="00D113B8"/>
    <w:rsid w:val="00D11486"/>
    <w:rsid w:val="00D120F7"/>
    <w:rsid w:val="00D12160"/>
    <w:rsid w:val="00D12CEC"/>
    <w:rsid w:val="00D12D56"/>
    <w:rsid w:val="00D17FC1"/>
    <w:rsid w:val="00D21C8A"/>
    <w:rsid w:val="00D2648F"/>
    <w:rsid w:val="00D26664"/>
    <w:rsid w:val="00D27D33"/>
    <w:rsid w:val="00D304FD"/>
    <w:rsid w:val="00D32A1A"/>
    <w:rsid w:val="00D33B0E"/>
    <w:rsid w:val="00D33DD5"/>
    <w:rsid w:val="00D37EA2"/>
    <w:rsid w:val="00D409F3"/>
    <w:rsid w:val="00D4255B"/>
    <w:rsid w:val="00D447CF"/>
    <w:rsid w:val="00D46784"/>
    <w:rsid w:val="00D46B3F"/>
    <w:rsid w:val="00D47ED5"/>
    <w:rsid w:val="00D53405"/>
    <w:rsid w:val="00D53F9F"/>
    <w:rsid w:val="00D560AA"/>
    <w:rsid w:val="00D564E1"/>
    <w:rsid w:val="00D635EC"/>
    <w:rsid w:val="00D64B69"/>
    <w:rsid w:val="00D71780"/>
    <w:rsid w:val="00D73C11"/>
    <w:rsid w:val="00D75536"/>
    <w:rsid w:val="00D75B21"/>
    <w:rsid w:val="00D80C74"/>
    <w:rsid w:val="00D82E9A"/>
    <w:rsid w:val="00D84F46"/>
    <w:rsid w:val="00D8543D"/>
    <w:rsid w:val="00D92485"/>
    <w:rsid w:val="00D92BEF"/>
    <w:rsid w:val="00D96DE2"/>
    <w:rsid w:val="00DA00C1"/>
    <w:rsid w:val="00DA0639"/>
    <w:rsid w:val="00DA25D7"/>
    <w:rsid w:val="00DA2F28"/>
    <w:rsid w:val="00DA49AE"/>
    <w:rsid w:val="00DA4F51"/>
    <w:rsid w:val="00DA59A5"/>
    <w:rsid w:val="00DB4B42"/>
    <w:rsid w:val="00DB500F"/>
    <w:rsid w:val="00DB62A0"/>
    <w:rsid w:val="00DB7443"/>
    <w:rsid w:val="00DC4F5F"/>
    <w:rsid w:val="00DC5914"/>
    <w:rsid w:val="00DC6BF3"/>
    <w:rsid w:val="00DD08FC"/>
    <w:rsid w:val="00DD1A49"/>
    <w:rsid w:val="00DD4583"/>
    <w:rsid w:val="00DE2D48"/>
    <w:rsid w:val="00DE366D"/>
    <w:rsid w:val="00DE3A3F"/>
    <w:rsid w:val="00DF026A"/>
    <w:rsid w:val="00DF201B"/>
    <w:rsid w:val="00DF247E"/>
    <w:rsid w:val="00DF7316"/>
    <w:rsid w:val="00E058A4"/>
    <w:rsid w:val="00E06A1A"/>
    <w:rsid w:val="00E162F1"/>
    <w:rsid w:val="00E207B1"/>
    <w:rsid w:val="00E20C8A"/>
    <w:rsid w:val="00E20E7C"/>
    <w:rsid w:val="00E21F4E"/>
    <w:rsid w:val="00E23949"/>
    <w:rsid w:val="00E259F9"/>
    <w:rsid w:val="00E26D88"/>
    <w:rsid w:val="00E32BAF"/>
    <w:rsid w:val="00E36E64"/>
    <w:rsid w:val="00E40BB2"/>
    <w:rsid w:val="00E45A87"/>
    <w:rsid w:val="00E46B2F"/>
    <w:rsid w:val="00E46D85"/>
    <w:rsid w:val="00E47B33"/>
    <w:rsid w:val="00E520DB"/>
    <w:rsid w:val="00E5395E"/>
    <w:rsid w:val="00E53E73"/>
    <w:rsid w:val="00E72CDD"/>
    <w:rsid w:val="00E750F1"/>
    <w:rsid w:val="00E82E10"/>
    <w:rsid w:val="00E86FF0"/>
    <w:rsid w:val="00E91DCD"/>
    <w:rsid w:val="00E9295E"/>
    <w:rsid w:val="00E92D32"/>
    <w:rsid w:val="00E96516"/>
    <w:rsid w:val="00E96A76"/>
    <w:rsid w:val="00EA17FE"/>
    <w:rsid w:val="00EA3A87"/>
    <w:rsid w:val="00EA4723"/>
    <w:rsid w:val="00EA512D"/>
    <w:rsid w:val="00EA7082"/>
    <w:rsid w:val="00EB1448"/>
    <w:rsid w:val="00EB17C9"/>
    <w:rsid w:val="00EB544F"/>
    <w:rsid w:val="00ED0286"/>
    <w:rsid w:val="00ED1D39"/>
    <w:rsid w:val="00ED2487"/>
    <w:rsid w:val="00ED3D88"/>
    <w:rsid w:val="00EE07CE"/>
    <w:rsid w:val="00EE27F8"/>
    <w:rsid w:val="00EE55EC"/>
    <w:rsid w:val="00EE5A85"/>
    <w:rsid w:val="00EE6265"/>
    <w:rsid w:val="00EE6537"/>
    <w:rsid w:val="00EF0F08"/>
    <w:rsid w:val="00EF29C7"/>
    <w:rsid w:val="00EF2E2F"/>
    <w:rsid w:val="00EF5CEB"/>
    <w:rsid w:val="00EF65F6"/>
    <w:rsid w:val="00EF692A"/>
    <w:rsid w:val="00F023E1"/>
    <w:rsid w:val="00F0439D"/>
    <w:rsid w:val="00F05030"/>
    <w:rsid w:val="00F111CB"/>
    <w:rsid w:val="00F13BF3"/>
    <w:rsid w:val="00F142F7"/>
    <w:rsid w:val="00F15E4D"/>
    <w:rsid w:val="00F268AC"/>
    <w:rsid w:val="00F277E0"/>
    <w:rsid w:val="00F27AFE"/>
    <w:rsid w:val="00F32A7B"/>
    <w:rsid w:val="00F449D5"/>
    <w:rsid w:val="00F45444"/>
    <w:rsid w:val="00F46982"/>
    <w:rsid w:val="00F53714"/>
    <w:rsid w:val="00F57174"/>
    <w:rsid w:val="00F571DA"/>
    <w:rsid w:val="00F62CBC"/>
    <w:rsid w:val="00F7023B"/>
    <w:rsid w:val="00F70815"/>
    <w:rsid w:val="00F70C85"/>
    <w:rsid w:val="00F71BC4"/>
    <w:rsid w:val="00F7574A"/>
    <w:rsid w:val="00F75A8F"/>
    <w:rsid w:val="00F769A5"/>
    <w:rsid w:val="00F77008"/>
    <w:rsid w:val="00F8158B"/>
    <w:rsid w:val="00F863DE"/>
    <w:rsid w:val="00F92CE0"/>
    <w:rsid w:val="00F96643"/>
    <w:rsid w:val="00FA1C6C"/>
    <w:rsid w:val="00FA28C9"/>
    <w:rsid w:val="00FA2BC0"/>
    <w:rsid w:val="00FA4307"/>
    <w:rsid w:val="00FA4846"/>
    <w:rsid w:val="00FA4EB4"/>
    <w:rsid w:val="00FB2A05"/>
    <w:rsid w:val="00FB2FF7"/>
    <w:rsid w:val="00FC24A5"/>
    <w:rsid w:val="00FC4392"/>
    <w:rsid w:val="00FC54B4"/>
    <w:rsid w:val="00FC66B0"/>
    <w:rsid w:val="00FD119B"/>
    <w:rsid w:val="00FD145C"/>
    <w:rsid w:val="00FD1760"/>
    <w:rsid w:val="00FD20A1"/>
    <w:rsid w:val="00FD604E"/>
    <w:rsid w:val="00FD6405"/>
    <w:rsid w:val="00FE17BD"/>
    <w:rsid w:val="00FE3783"/>
    <w:rsid w:val="00FE3997"/>
    <w:rsid w:val="00FE4185"/>
    <w:rsid w:val="00FE53B3"/>
    <w:rsid w:val="00FE6DEA"/>
    <w:rsid w:val="00FE7EC4"/>
    <w:rsid w:val="00FF2A06"/>
    <w:rsid w:val="00FF2E6F"/>
    <w:rsid w:val="00FF3B0D"/>
    <w:rsid w:val="00FF5868"/>
    <w:rsid w:val="00FF6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DDEAA"/>
  <w15:chartTrackingRefBased/>
  <w15:docId w15:val="{89520C38-4871-9F40-AC41-A507B313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pPr>
      <w:keepNext/>
      <w:spacing w:line="380" w:lineRule="exact"/>
      <w:outlineLvl w:val="0"/>
    </w:pPr>
    <w:rPr>
      <w:rFonts w:ascii="Arial" w:hAnsi="Arial"/>
      <w:sz w:val="38"/>
    </w:rPr>
  </w:style>
  <w:style w:type="paragraph" w:styleId="Heading2">
    <w:name w:val="heading 2"/>
    <w:basedOn w:val="Normal"/>
    <w:next w:val="Normal"/>
    <w:link w:val="Heading2Char"/>
    <w:uiPriority w:val="9"/>
    <w:qFormat/>
    <w:pPr>
      <w:keepNext/>
      <w:framePr w:hSpace="144" w:wrap="around" w:vAnchor="page" w:hAnchor="text" w:y="577"/>
      <w:outlineLvl w:val="1"/>
    </w:pPr>
    <w:rPr>
      <w:rFonts w:ascii="Arial" w:hAnsi="Arial"/>
      <w:b/>
      <w:sz w:val="40"/>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link w:val="Heading4Char"/>
    <w:qFormat/>
    <w:pPr>
      <w:keepNext/>
      <w:framePr w:hSpace="180" w:wrap="around" w:vAnchor="text" w:hAnchor="margin" w:y="63"/>
      <w:spacing w:before="120"/>
      <w:jc w:val="center"/>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b/>
      <w:sz w:val="40"/>
    </w:rPr>
  </w:style>
  <w:style w:type="paragraph" w:customStyle="1" w:styleId="Size12">
    <w:name w:val="Size12"/>
    <w:basedOn w:val="Normal"/>
    <w:pPr>
      <w:overflowPunct w:val="0"/>
      <w:autoSpaceDE w:val="0"/>
      <w:autoSpaceDN w:val="0"/>
      <w:adjustRightInd w:val="0"/>
      <w:spacing w:line="240" w:lineRule="exact"/>
      <w:textAlignment w:val="baseline"/>
    </w:pPr>
    <w:rPr>
      <w:rFonts w:ascii="Arial" w:hAnsi="Arial"/>
      <w:sz w:val="24"/>
    </w:rPr>
  </w:style>
  <w:style w:type="paragraph" w:styleId="BodyText2">
    <w:name w:val="Body Text 2"/>
    <w:basedOn w:val="Normal"/>
    <w:rPr>
      <w:rFonts w:ascii="Arial" w:hAnsi="Arial"/>
      <w:sz w:val="22"/>
    </w:rPr>
  </w:style>
  <w:style w:type="character" w:styleId="Hyperlink">
    <w:name w:val="Hyperlink"/>
    <w:uiPriority w:val="99"/>
    <w:rsid w:val="00105A54"/>
    <w:rPr>
      <w:color w:val="0000FF"/>
      <w:u w:val="single"/>
    </w:rPr>
  </w:style>
  <w:style w:type="character" w:styleId="Strong">
    <w:name w:val="Strong"/>
    <w:uiPriority w:val="22"/>
    <w:qFormat/>
    <w:rsid w:val="00A30B92"/>
    <w:rPr>
      <w:b/>
      <w:bCs/>
    </w:rPr>
  </w:style>
  <w:style w:type="character" w:customStyle="1" w:styleId="apple-converted-space">
    <w:name w:val="apple-converted-space"/>
    <w:rsid w:val="00FA1C6C"/>
  </w:style>
  <w:style w:type="character" w:customStyle="1" w:styleId="HeaderChar">
    <w:name w:val="Header Char"/>
    <w:link w:val="Header"/>
    <w:uiPriority w:val="99"/>
    <w:rsid w:val="00111B07"/>
    <w:rPr>
      <w:lang w:eastAsia="en-US"/>
    </w:rPr>
  </w:style>
  <w:style w:type="character" w:customStyle="1" w:styleId="UnresolvedMention">
    <w:name w:val="Unresolved Mention"/>
    <w:uiPriority w:val="99"/>
    <w:semiHidden/>
    <w:unhideWhenUsed/>
    <w:rsid w:val="00385FE8"/>
    <w:rPr>
      <w:color w:val="605E5C"/>
      <w:shd w:val="clear" w:color="auto" w:fill="E1DFDD"/>
    </w:rPr>
  </w:style>
  <w:style w:type="character" w:customStyle="1" w:styleId="FooterChar">
    <w:name w:val="Footer Char"/>
    <w:link w:val="Footer"/>
    <w:uiPriority w:val="99"/>
    <w:rsid w:val="005A4AC8"/>
    <w:rPr>
      <w:lang w:eastAsia="en-US"/>
    </w:rPr>
  </w:style>
  <w:style w:type="character" w:styleId="FollowedHyperlink">
    <w:name w:val="FollowedHyperlink"/>
    <w:rsid w:val="0070381F"/>
    <w:rPr>
      <w:color w:val="954F72"/>
      <w:u w:val="single"/>
    </w:rPr>
  </w:style>
  <w:style w:type="character" w:styleId="Emphasis">
    <w:name w:val="Emphasis"/>
    <w:uiPriority w:val="20"/>
    <w:qFormat/>
    <w:rsid w:val="0092147F"/>
    <w:rPr>
      <w:i/>
      <w:iCs/>
    </w:rPr>
  </w:style>
  <w:style w:type="paragraph" w:styleId="ListParagraph">
    <w:name w:val="List Paragraph"/>
    <w:basedOn w:val="Normal"/>
    <w:link w:val="ListParagraphChar"/>
    <w:uiPriority w:val="34"/>
    <w:qFormat/>
    <w:rsid w:val="009C735F"/>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4740DB"/>
    <w:rPr>
      <w:rFonts w:ascii="Arial" w:hAnsi="Arial"/>
      <w:sz w:val="38"/>
      <w:lang w:eastAsia="en-US"/>
    </w:rPr>
  </w:style>
  <w:style w:type="table" w:styleId="TableGrid">
    <w:name w:val="Table Grid"/>
    <w:basedOn w:val="TableNormal"/>
    <w:uiPriority w:val="59"/>
    <w:rsid w:val="0017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65"/>
    <w:rsid w:val="00A551CC"/>
    <w:rPr>
      <w:rFonts w:ascii="Calibri" w:eastAsia="Calibri" w:hAnsi="Calibri"/>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govuk-caption-xl">
    <w:name w:val="govuk-caption-xl"/>
    <w:basedOn w:val="DefaultParagraphFont"/>
    <w:rsid w:val="0063066F"/>
  </w:style>
  <w:style w:type="paragraph" w:customStyle="1" w:styleId="publication-headerlast-changed">
    <w:name w:val="publication-header__last-changed"/>
    <w:basedOn w:val="Normal"/>
    <w:rsid w:val="0063066F"/>
    <w:pPr>
      <w:spacing w:before="100" w:beforeAutospacing="1" w:after="100" w:afterAutospacing="1"/>
    </w:pPr>
    <w:rPr>
      <w:sz w:val="24"/>
      <w:szCs w:val="24"/>
      <w:lang w:eastAsia="en-GB"/>
    </w:rPr>
  </w:style>
  <w:style w:type="paragraph" w:styleId="NormalWeb">
    <w:name w:val="Normal (Web)"/>
    <w:basedOn w:val="Normal"/>
    <w:uiPriority w:val="99"/>
    <w:unhideWhenUsed/>
    <w:rsid w:val="009A24FE"/>
    <w:pPr>
      <w:spacing w:before="100" w:beforeAutospacing="1" w:after="100" w:afterAutospacing="1"/>
    </w:pPr>
    <w:rPr>
      <w:sz w:val="24"/>
      <w:szCs w:val="24"/>
      <w:lang w:eastAsia="en-GB"/>
    </w:rPr>
  </w:style>
  <w:style w:type="paragraph" w:customStyle="1" w:styleId="m3812522574888900744msolistparagraph">
    <w:name w:val="m_3812522574888900744msolistparagraph"/>
    <w:basedOn w:val="Normal"/>
    <w:rsid w:val="007B202D"/>
    <w:pPr>
      <w:spacing w:before="100" w:beforeAutospacing="1" w:after="100" w:afterAutospacing="1"/>
    </w:pPr>
    <w:rPr>
      <w:rFonts w:ascii="Calibri" w:eastAsia="Calibri" w:hAnsi="Calibri" w:cs="Calibri"/>
      <w:sz w:val="22"/>
      <w:szCs w:val="22"/>
      <w:lang w:eastAsia="en-GB"/>
    </w:rPr>
  </w:style>
  <w:style w:type="character" w:customStyle="1" w:styleId="dbg0pd">
    <w:name w:val="dbg0pd"/>
    <w:basedOn w:val="DefaultParagraphFont"/>
    <w:rsid w:val="007B202D"/>
  </w:style>
  <w:style w:type="character" w:customStyle="1" w:styleId="rlltdetails">
    <w:name w:val="rllt__details"/>
    <w:basedOn w:val="DefaultParagraphFont"/>
    <w:rsid w:val="007B202D"/>
  </w:style>
  <w:style w:type="paragraph" w:customStyle="1" w:styleId="xmsolistparagraph">
    <w:name w:val="x_msolistparagraph"/>
    <w:basedOn w:val="Normal"/>
    <w:rsid w:val="007B202D"/>
    <w:rPr>
      <w:rFonts w:ascii="Calibri" w:eastAsia="Calibri" w:hAnsi="Calibri" w:cs="Calibri"/>
      <w:sz w:val="22"/>
      <w:szCs w:val="22"/>
      <w:lang w:eastAsia="en-GB"/>
    </w:rPr>
  </w:style>
  <w:style w:type="character" w:customStyle="1" w:styleId="Heading4Char">
    <w:name w:val="Heading 4 Char"/>
    <w:basedOn w:val="DefaultParagraphFont"/>
    <w:link w:val="Heading4"/>
    <w:rsid w:val="00666688"/>
    <w:rPr>
      <w:rFonts w:ascii="Arial" w:hAnsi="Arial"/>
      <w:sz w:val="28"/>
      <w:lang w:eastAsia="en-US"/>
    </w:rPr>
  </w:style>
  <w:style w:type="character" w:customStyle="1" w:styleId="ListParagraphChar">
    <w:name w:val="List Paragraph Char"/>
    <w:basedOn w:val="DefaultParagraphFont"/>
    <w:link w:val="ListParagraph"/>
    <w:uiPriority w:val="34"/>
    <w:rsid w:val="00C97A13"/>
    <w:rPr>
      <w:rFonts w:ascii="Calibri" w:eastAsia="Calibri" w:hAnsi="Calibri"/>
      <w:sz w:val="22"/>
      <w:szCs w:val="22"/>
      <w:lang w:eastAsia="en-US"/>
    </w:rPr>
  </w:style>
  <w:style w:type="character" w:customStyle="1" w:styleId="Heading2Char">
    <w:name w:val="Heading 2 Char"/>
    <w:basedOn w:val="DefaultParagraphFont"/>
    <w:link w:val="Heading2"/>
    <w:uiPriority w:val="9"/>
    <w:rsid w:val="00E058A4"/>
    <w:rPr>
      <w:rFonts w:ascii="Arial" w:hAnsi="Arial"/>
      <w:b/>
      <w:sz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9811">
      <w:bodyDiv w:val="1"/>
      <w:marLeft w:val="0"/>
      <w:marRight w:val="0"/>
      <w:marTop w:val="0"/>
      <w:marBottom w:val="0"/>
      <w:divBdr>
        <w:top w:val="none" w:sz="0" w:space="0" w:color="auto"/>
        <w:left w:val="none" w:sz="0" w:space="0" w:color="auto"/>
        <w:bottom w:val="none" w:sz="0" w:space="0" w:color="auto"/>
        <w:right w:val="none" w:sz="0" w:space="0" w:color="auto"/>
      </w:divBdr>
    </w:div>
    <w:div w:id="127938087">
      <w:bodyDiv w:val="1"/>
      <w:marLeft w:val="0"/>
      <w:marRight w:val="0"/>
      <w:marTop w:val="0"/>
      <w:marBottom w:val="0"/>
      <w:divBdr>
        <w:top w:val="none" w:sz="0" w:space="0" w:color="auto"/>
        <w:left w:val="none" w:sz="0" w:space="0" w:color="auto"/>
        <w:bottom w:val="none" w:sz="0" w:space="0" w:color="auto"/>
        <w:right w:val="none" w:sz="0" w:space="0" w:color="auto"/>
      </w:divBdr>
    </w:div>
    <w:div w:id="187179159">
      <w:bodyDiv w:val="1"/>
      <w:marLeft w:val="0"/>
      <w:marRight w:val="0"/>
      <w:marTop w:val="0"/>
      <w:marBottom w:val="0"/>
      <w:divBdr>
        <w:top w:val="none" w:sz="0" w:space="0" w:color="auto"/>
        <w:left w:val="none" w:sz="0" w:space="0" w:color="auto"/>
        <w:bottom w:val="none" w:sz="0" w:space="0" w:color="auto"/>
        <w:right w:val="none" w:sz="0" w:space="0" w:color="auto"/>
      </w:divBdr>
    </w:div>
    <w:div w:id="226960174">
      <w:bodyDiv w:val="1"/>
      <w:marLeft w:val="0"/>
      <w:marRight w:val="0"/>
      <w:marTop w:val="0"/>
      <w:marBottom w:val="0"/>
      <w:divBdr>
        <w:top w:val="none" w:sz="0" w:space="0" w:color="auto"/>
        <w:left w:val="none" w:sz="0" w:space="0" w:color="auto"/>
        <w:bottom w:val="none" w:sz="0" w:space="0" w:color="auto"/>
        <w:right w:val="none" w:sz="0" w:space="0" w:color="auto"/>
      </w:divBdr>
    </w:div>
    <w:div w:id="262081448">
      <w:bodyDiv w:val="1"/>
      <w:marLeft w:val="0"/>
      <w:marRight w:val="0"/>
      <w:marTop w:val="0"/>
      <w:marBottom w:val="0"/>
      <w:divBdr>
        <w:top w:val="none" w:sz="0" w:space="0" w:color="auto"/>
        <w:left w:val="none" w:sz="0" w:space="0" w:color="auto"/>
        <w:bottom w:val="none" w:sz="0" w:space="0" w:color="auto"/>
        <w:right w:val="none" w:sz="0" w:space="0" w:color="auto"/>
      </w:divBdr>
    </w:div>
    <w:div w:id="263420950">
      <w:bodyDiv w:val="1"/>
      <w:marLeft w:val="0"/>
      <w:marRight w:val="0"/>
      <w:marTop w:val="0"/>
      <w:marBottom w:val="0"/>
      <w:divBdr>
        <w:top w:val="none" w:sz="0" w:space="0" w:color="auto"/>
        <w:left w:val="none" w:sz="0" w:space="0" w:color="auto"/>
        <w:bottom w:val="none" w:sz="0" w:space="0" w:color="auto"/>
        <w:right w:val="none" w:sz="0" w:space="0" w:color="auto"/>
      </w:divBdr>
    </w:div>
    <w:div w:id="302857444">
      <w:bodyDiv w:val="1"/>
      <w:marLeft w:val="0"/>
      <w:marRight w:val="0"/>
      <w:marTop w:val="0"/>
      <w:marBottom w:val="0"/>
      <w:divBdr>
        <w:top w:val="none" w:sz="0" w:space="0" w:color="auto"/>
        <w:left w:val="none" w:sz="0" w:space="0" w:color="auto"/>
        <w:bottom w:val="none" w:sz="0" w:space="0" w:color="auto"/>
        <w:right w:val="none" w:sz="0" w:space="0" w:color="auto"/>
      </w:divBdr>
    </w:div>
    <w:div w:id="527449920">
      <w:bodyDiv w:val="1"/>
      <w:marLeft w:val="0"/>
      <w:marRight w:val="0"/>
      <w:marTop w:val="0"/>
      <w:marBottom w:val="0"/>
      <w:divBdr>
        <w:top w:val="none" w:sz="0" w:space="0" w:color="auto"/>
        <w:left w:val="none" w:sz="0" w:space="0" w:color="auto"/>
        <w:bottom w:val="none" w:sz="0" w:space="0" w:color="auto"/>
        <w:right w:val="none" w:sz="0" w:space="0" w:color="auto"/>
      </w:divBdr>
    </w:div>
    <w:div w:id="531647386">
      <w:bodyDiv w:val="1"/>
      <w:marLeft w:val="0"/>
      <w:marRight w:val="0"/>
      <w:marTop w:val="0"/>
      <w:marBottom w:val="0"/>
      <w:divBdr>
        <w:top w:val="none" w:sz="0" w:space="0" w:color="auto"/>
        <w:left w:val="none" w:sz="0" w:space="0" w:color="auto"/>
        <w:bottom w:val="none" w:sz="0" w:space="0" w:color="auto"/>
        <w:right w:val="none" w:sz="0" w:space="0" w:color="auto"/>
      </w:divBdr>
    </w:div>
    <w:div w:id="656963213">
      <w:bodyDiv w:val="1"/>
      <w:marLeft w:val="0"/>
      <w:marRight w:val="0"/>
      <w:marTop w:val="0"/>
      <w:marBottom w:val="0"/>
      <w:divBdr>
        <w:top w:val="none" w:sz="0" w:space="0" w:color="auto"/>
        <w:left w:val="none" w:sz="0" w:space="0" w:color="auto"/>
        <w:bottom w:val="none" w:sz="0" w:space="0" w:color="auto"/>
        <w:right w:val="none" w:sz="0" w:space="0" w:color="auto"/>
      </w:divBdr>
    </w:div>
    <w:div w:id="804272198">
      <w:bodyDiv w:val="1"/>
      <w:marLeft w:val="0"/>
      <w:marRight w:val="0"/>
      <w:marTop w:val="0"/>
      <w:marBottom w:val="0"/>
      <w:divBdr>
        <w:top w:val="none" w:sz="0" w:space="0" w:color="auto"/>
        <w:left w:val="none" w:sz="0" w:space="0" w:color="auto"/>
        <w:bottom w:val="none" w:sz="0" w:space="0" w:color="auto"/>
        <w:right w:val="none" w:sz="0" w:space="0" w:color="auto"/>
      </w:divBdr>
    </w:div>
    <w:div w:id="815269646">
      <w:bodyDiv w:val="1"/>
      <w:marLeft w:val="0"/>
      <w:marRight w:val="0"/>
      <w:marTop w:val="0"/>
      <w:marBottom w:val="0"/>
      <w:divBdr>
        <w:top w:val="none" w:sz="0" w:space="0" w:color="auto"/>
        <w:left w:val="none" w:sz="0" w:space="0" w:color="auto"/>
        <w:bottom w:val="none" w:sz="0" w:space="0" w:color="auto"/>
        <w:right w:val="none" w:sz="0" w:space="0" w:color="auto"/>
      </w:divBdr>
    </w:div>
    <w:div w:id="823744613">
      <w:bodyDiv w:val="1"/>
      <w:marLeft w:val="0"/>
      <w:marRight w:val="0"/>
      <w:marTop w:val="0"/>
      <w:marBottom w:val="0"/>
      <w:divBdr>
        <w:top w:val="none" w:sz="0" w:space="0" w:color="auto"/>
        <w:left w:val="none" w:sz="0" w:space="0" w:color="auto"/>
        <w:bottom w:val="none" w:sz="0" w:space="0" w:color="auto"/>
        <w:right w:val="none" w:sz="0" w:space="0" w:color="auto"/>
      </w:divBdr>
    </w:div>
    <w:div w:id="828642012">
      <w:bodyDiv w:val="1"/>
      <w:marLeft w:val="0"/>
      <w:marRight w:val="0"/>
      <w:marTop w:val="0"/>
      <w:marBottom w:val="0"/>
      <w:divBdr>
        <w:top w:val="none" w:sz="0" w:space="0" w:color="auto"/>
        <w:left w:val="none" w:sz="0" w:space="0" w:color="auto"/>
        <w:bottom w:val="none" w:sz="0" w:space="0" w:color="auto"/>
        <w:right w:val="none" w:sz="0" w:space="0" w:color="auto"/>
      </w:divBdr>
    </w:div>
    <w:div w:id="885530186">
      <w:bodyDiv w:val="1"/>
      <w:marLeft w:val="0"/>
      <w:marRight w:val="0"/>
      <w:marTop w:val="0"/>
      <w:marBottom w:val="0"/>
      <w:divBdr>
        <w:top w:val="none" w:sz="0" w:space="0" w:color="auto"/>
        <w:left w:val="none" w:sz="0" w:space="0" w:color="auto"/>
        <w:bottom w:val="none" w:sz="0" w:space="0" w:color="auto"/>
        <w:right w:val="none" w:sz="0" w:space="0" w:color="auto"/>
      </w:divBdr>
    </w:div>
    <w:div w:id="919751646">
      <w:bodyDiv w:val="1"/>
      <w:marLeft w:val="0"/>
      <w:marRight w:val="0"/>
      <w:marTop w:val="0"/>
      <w:marBottom w:val="0"/>
      <w:divBdr>
        <w:top w:val="none" w:sz="0" w:space="0" w:color="auto"/>
        <w:left w:val="none" w:sz="0" w:space="0" w:color="auto"/>
        <w:bottom w:val="none" w:sz="0" w:space="0" w:color="auto"/>
        <w:right w:val="none" w:sz="0" w:space="0" w:color="auto"/>
      </w:divBdr>
    </w:div>
    <w:div w:id="957957279">
      <w:bodyDiv w:val="1"/>
      <w:marLeft w:val="0"/>
      <w:marRight w:val="0"/>
      <w:marTop w:val="0"/>
      <w:marBottom w:val="0"/>
      <w:divBdr>
        <w:top w:val="none" w:sz="0" w:space="0" w:color="auto"/>
        <w:left w:val="none" w:sz="0" w:space="0" w:color="auto"/>
        <w:bottom w:val="none" w:sz="0" w:space="0" w:color="auto"/>
        <w:right w:val="none" w:sz="0" w:space="0" w:color="auto"/>
      </w:divBdr>
    </w:div>
    <w:div w:id="1224370508">
      <w:bodyDiv w:val="1"/>
      <w:marLeft w:val="0"/>
      <w:marRight w:val="0"/>
      <w:marTop w:val="0"/>
      <w:marBottom w:val="0"/>
      <w:divBdr>
        <w:top w:val="none" w:sz="0" w:space="0" w:color="auto"/>
        <w:left w:val="none" w:sz="0" w:space="0" w:color="auto"/>
        <w:bottom w:val="none" w:sz="0" w:space="0" w:color="auto"/>
        <w:right w:val="none" w:sz="0" w:space="0" w:color="auto"/>
      </w:divBdr>
    </w:div>
    <w:div w:id="1246264269">
      <w:bodyDiv w:val="1"/>
      <w:marLeft w:val="0"/>
      <w:marRight w:val="0"/>
      <w:marTop w:val="0"/>
      <w:marBottom w:val="0"/>
      <w:divBdr>
        <w:top w:val="none" w:sz="0" w:space="0" w:color="auto"/>
        <w:left w:val="none" w:sz="0" w:space="0" w:color="auto"/>
        <w:bottom w:val="none" w:sz="0" w:space="0" w:color="auto"/>
        <w:right w:val="none" w:sz="0" w:space="0" w:color="auto"/>
      </w:divBdr>
    </w:div>
    <w:div w:id="1296761504">
      <w:bodyDiv w:val="1"/>
      <w:marLeft w:val="0"/>
      <w:marRight w:val="0"/>
      <w:marTop w:val="0"/>
      <w:marBottom w:val="0"/>
      <w:divBdr>
        <w:top w:val="none" w:sz="0" w:space="0" w:color="auto"/>
        <w:left w:val="none" w:sz="0" w:space="0" w:color="auto"/>
        <w:bottom w:val="none" w:sz="0" w:space="0" w:color="auto"/>
        <w:right w:val="none" w:sz="0" w:space="0" w:color="auto"/>
      </w:divBdr>
    </w:div>
    <w:div w:id="1338271769">
      <w:bodyDiv w:val="1"/>
      <w:marLeft w:val="0"/>
      <w:marRight w:val="0"/>
      <w:marTop w:val="0"/>
      <w:marBottom w:val="0"/>
      <w:divBdr>
        <w:top w:val="none" w:sz="0" w:space="0" w:color="auto"/>
        <w:left w:val="none" w:sz="0" w:space="0" w:color="auto"/>
        <w:bottom w:val="none" w:sz="0" w:space="0" w:color="auto"/>
        <w:right w:val="none" w:sz="0" w:space="0" w:color="auto"/>
      </w:divBdr>
    </w:div>
    <w:div w:id="1368140658">
      <w:bodyDiv w:val="1"/>
      <w:marLeft w:val="0"/>
      <w:marRight w:val="0"/>
      <w:marTop w:val="0"/>
      <w:marBottom w:val="0"/>
      <w:divBdr>
        <w:top w:val="none" w:sz="0" w:space="0" w:color="auto"/>
        <w:left w:val="none" w:sz="0" w:space="0" w:color="auto"/>
        <w:bottom w:val="none" w:sz="0" w:space="0" w:color="auto"/>
        <w:right w:val="none" w:sz="0" w:space="0" w:color="auto"/>
      </w:divBdr>
    </w:div>
    <w:div w:id="1424035640">
      <w:bodyDiv w:val="1"/>
      <w:marLeft w:val="0"/>
      <w:marRight w:val="0"/>
      <w:marTop w:val="0"/>
      <w:marBottom w:val="0"/>
      <w:divBdr>
        <w:top w:val="none" w:sz="0" w:space="0" w:color="auto"/>
        <w:left w:val="none" w:sz="0" w:space="0" w:color="auto"/>
        <w:bottom w:val="none" w:sz="0" w:space="0" w:color="auto"/>
        <w:right w:val="none" w:sz="0" w:space="0" w:color="auto"/>
      </w:divBdr>
    </w:div>
    <w:div w:id="1450585975">
      <w:bodyDiv w:val="1"/>
      <w:marLeft w:val="0"/>
      <w:marRight w:val="0"/>
      <w:marTop w:val="0"/>
      <w:marBottom w:val="0"/>
      <w:divBdr>
        <w:top w:val="none" w:sz="0" w:space="0" w:color="auto"/>
        <w:left w:val="none" w:sz="0" w:space="0" w:color="auto"/>
        <w:bottom w:val="none" w:sz="0" w:space="0" w:color="auto"/>
        <w:right w:val="none" w:sz="0" w:space="0" w:color="auto"/>
      </w:divBdr>
    </w:div>
    <w:div w:id="1482574033">
      <w:bodyDiv w:val="1"/>
      <w:marLeft w:val="0"/>
      <w:marRight w:val="0"/>
      <w:marTop w:val="0"/>
      <w:marBottom w:val="0"/>
      <w:divBdr>
        <w:top w:val="none" w:sz="0" w:space="0" w:color="auto"/>
        <w:left w:val="none" w:sz="0" w:space="0" w:color="auto"/>
        <w:bottom w:val="none" w:sz="0" w:space="0" w:color="auto"/>
        <w:right w:val="none" w:sz="0" w:space="0" w:color="auto"/>
      </w:divBdr>
      <w:divsChild>
        <w:div w:id="11687511">
          <w:marLeft w:val="0"/>
          <w:marRight w:val="0"/>
          <w:marTop w:val="0"/>
          <w:marBottom w:val="0"/>
          <w:divBdr>
            <w:top w:val="none" w:sz="0" w:space="0" w:color="auto"/>
            <w:left w:val="none" w:sz="0" w:space="0" w:color="auto"/>
            <w:bottom w:val="none" w:sz="0" w:space="0" w:color="auto"/>
            <w:right w:val="none" w:sz="0" w:space="0" w:color="auto"/>
          </w:divBdr>
        </w:div>
      </w:divsChild>
    </w:div>
    <w:div w:id="1665552629">
      <w:bodyDiv w:val="1"/>
      <w:marLeft w:val="0"/>
      <w:marRight w:val="0"/>
      <w:marTop w:val="0"/>
      <w:marBottom w:val="0"/>
      <w:divBdr>
        <w:top w:val="none" w:sz="0" w:space="0" w:color="auto"/>
        <w:left w:val="none" w:sz="0" w:space="0" w:color="auto"/>
        <w:bottom w:val="none" w:sz="0" w:space="0" w:color="auto"/>
        <w:right w:val="none" w:sz="0" w:space="0" w:color="auto"/>
      </w:divBdr>
    </w:div>
    <w:div w:id="1681423130">
      <w:bodyDiv w:val="1"/>
      <w:marLeft w:val="0"/>
      <w:marRight w:val="0"/>
      <w:marTop w:val="0"/>
      <w:marBottom w:val="0"/>
      <w:divBdr>
        <w:top w:val="none" w:sz="0" w:space="0" w:color="auto"/>
        <w:left w:val="none" w:sz="0" w:space="0" w:color="auto"/>
        <w:bottom w:val="none" w:sz="0" w:space="0" w:color="auto"/>
        <w:right w:val="none" w:sz="0" w:space="0" w:color="auto"/>
      </w:divBdr>
    </w:div>
    <w:div w:id="1754814690">
      <w:bodyDiv w:val="1"/>
      <w:marLeft w:val="0"/>
      <w:marRight w:val="0"/>
      <w:marTop w:val="0"/>
      <w:marBottom w:val="0"/>
      <w:divBdr>
        <w:top w:val="none" w:sz="0" w:space="0" w:color="auto"/>
        <w:left w:val="none" w:sz="0" w:space="0" w:color="auto"/>
        <w:bottom w:val="none" w:sz="0" w:space="0" w:color="auto"/>
        <w:right w:val="none" w:sz="0" w:space="0" w:color="auto"/>
      </w:divBdr>
    </w:div>
    <w:div w:id="1916623873">
      <w:bodyDiv w:val="1"/>
      <w:marLeft w:val="0"/>
      <w:marRight w:val="0"/>
      <w:marTop w:val="0"/>
      <w:marBottom w:val="0"/>
      <w:divBdr>
        <w:top w:val="none" w:sz="0" w:space="0" w:color="auto"/>
        <w:left w:val="none" w:sz="0" w:space="0" w:color="auto"/>
        <w:bottom w:val="none" w:sz="0" w:space="0" w:color="auto"/>
        <w:right w:val="none" w:sz="0" w:space="0" w:color="auto"/>
      </w:divBdr>
    </w:div>
    <w:div w:id="1945073396">
      <w:bodyDiv w:val="1"/>
      <w:marLeft w:val="0"/>
      <w:marRight w:val="0"/>
      <w:marTop w:val="0"/>
      <w:marBottom w:val="0"/>
      <w:divBdr>
        <w:top w:val="none" w:sz="0" w:space="0" w:color="auto"/>
        <w:left w:val="none" w:sz="0" w:space="0" w:color="auto"/>
        <w:bottom w:val="none" w:sz="0" w:space="0" w:color="auto"/>
        <w:right w:val="none" w:sz="0" w:space="0" w:color="auto"/>
      </w:divBdr>
    </w:div>
    <w:div w:id="1985117695">
      <w:bodyDiv w:val="1"/>
      <w:marLeft w:val="0"/>
      <w:marRight w:val="0"/>
      <w:marTop w:val="0"/>
      <w:marBottom w:val="0"/>
      <w:divBdr>
        <w:top w:val="none" w:sz="0" w:space="0" w:color="auto"/>
        <w:left w:val="none" w:sz="0" w:space="0" w:color="auto"/>
        <w:bottom w:val="none" w:sz="0" w:space="0" w:color="auto"/>
        <w:right w:val="none" w:sz="0" w:space="0" w:color="auto"/>
      </w:divBdr>
    </w:div>
    <w:div w:id="19938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vidschoolsupport@wirral.gov.uk" TargetMode="External"/><Relationship Id="rId18" Type="http://schemas.openxmlformats.org/officeDocument/2006/relationships/hyperlink" Target="https://www.gov.uk/coronaviru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coronavirus-covid-19-local-restrictions-in-education-and-childcare-settings/contingency-framework-education-and-childcare-settings" TargetMode="External"/><Relationship Id="rId17" Type="http://schemas.openxmlformats.org/officeDocument/2006/relationships/hyperlink" Target="https://www.gov.uk/coronavirus?utm_source=7%20December%202021%20C19&amp;utm_medium=Daily%20Email%20C19&amp;utm_campaign=DfE%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image_data/file/139357/Isolation_graphic_960_x_640_.png" TargetMode="External"/><Relationship Id="rId23" Type="http://schemas.openxmlformats.org/officeDocument/2006/relationships/footer" Target="footer2.xml"/><Relationship Id="rId10" Type="http://schemas.openxmlformats.org/officeDocument/2006/relationships/hyperlink" Target="https://www.gov.uk/government/publications/covid-19-stay-at-home-guidance/stay-at-home-guidance-for-households-with-possible-coronavirus-covid-19-infection" TargetMode="External"/><Relationship Id="rId19" Type="http://schemas.openxmlformats.org/officeDocument/2006/relationships/hyperlink" Target="https://www.gov.uk/government/publications/covid-19-vaccination-women-of-childbearing-age-currently-pregnant-planning-a-pregnancy-or-breastfeeding" TargetMode="External"/><Relationship Id="rId4" Type="http://schemas.openxmlformats.org/officeDocument/2006/relationships/settings" Target="settings.xml"/><Relationship Id="rId9" Type="http://schemas.openxmlformats.org/officeDocument/2006/relationships/hyperlink" Target="https://www.gov.uk/coronavirus/education-and-childcare" TargetMode="External"/><Relationship Id="rId14" Type="http://schemas.openxmlformats.org/officeDocument/2006/relationships/hyperlink" Target="https://www.gov.uk/government/publications/covid-19-stay-at-home-guidance/stay-at-home-guidance-for-households-with-possible-coronavirus-covid-19-infectio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39D8B-D6D1-4D6C-83E3-67A5A61A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4263</Words>
  <Characters>24915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Assessment</vt:lpstr>
    </vt:vector>
  </TitlesOfParts>
  <Company>Metropolitan Boro' of Wirral</Company>
  <LinksUpToDate>false</LinksUpToDate>
  <CharactersWithSpaces>29120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dc:title>
  <dc:subject/>
  <dc:creator>Garry Owen</dc:creator>
  <cp:keywords/>
  <dc:description/>
  <cp:lastModifiedBy>cronind</cp:lastModifiedBy>
  <cp:revision>2</cp:revision>
  <cp:lastPrinted>2010-05-24T15:36:00Z</cp:lastPrinted>
  <dcterms:created xsi:type="dcterms:W3CDTF">2022-01-03T18:23:00Z</dcterms:created>
  <dcterms:modified xsi:type="dcterms:W3CDTF">2022-01-03T18:23:00Z</dcterms:modified>
</cp:coreProperties>
</file>