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92A" w:rsidRDefault="0067767A" w:rsidP="00E62FDF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285AF06" wp14:editId="7D9839C4">
                <wp:simplePos x="0" y="0"/>
                <wp:positionH relativeFrom="page">
                  <wp:posOffset>247650</wp:posOffset>
                </wp:positionH>
                <wp:positionV relativeFrom="paragraph">
                  <wp:posOffset>284480</wp:posOffset>
                </wp:positionV>
                <wp:extent cx="10234930" cy="568960"/>
                <wp:effectExtent l="0" t="0" r="0" b="0"/>
                <wp:wrapNone/>
                <wp:docPr id="14" name="docshapegroup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34930" cy="568960"/>
                          <a:chOff x="720" y="-1248"/>
                          <a:chExt cx="16118" cy="896"/>
                        </a:xfrm>
                      </wpg:grpSpPr>
                      <wps:wsp>
                        <wps:cNvPr id="15" name="docshape23"/>
                        <wps:cNvSpPr>
                          <a:spLocks noChangeArrowheads="1"/>
                        </wps:cNvSpPr>
                        <wps:spPr bwMode="auto">
                          <a:xfrm>
                            <a:off x="720" y="-1249"/>
                            <a:ext cx="16118" cy="896"/>
                          </a:xfrm>
                          <a:prstGeom prst="rect">
                            <a:avLst/>
                          </a:prstGeom>
                          <a:solidFill>
                            <a:srgbClr val="0061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24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-1249"/>
                            <a:ext cx="16118" cy="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16DA" w:rsidRDefault="00C016DA" w:rsidP="00C016DA">
                              <w:pPr>
                                <w:spacing w:before="68" w:line="235" w:lineRule="auto"/>
                                <w:ind w:left="130" w:right="545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Support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review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reflection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considering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5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key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indicators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from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26"/>
                                </w:rPr>
                                <w:t>DfE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26"/>
                                </w:rPr>
                                <w:t>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what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development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needs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are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priority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setting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pupils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now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why?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Use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space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reflect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previous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spend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key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achievements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areas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development.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85AF06" id="docshapegroup22" o:spid="_x0000_s1026" style="position:absolute;margin-left:19.5pt;margin-top:22.4pt;width:805.9pt;height:44.8pt;z-index:251659264;mso-position-horizontal-relative:page" coordorigin="720,-1248" coordsize="16118,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zTTYwMAAH0KAAAOAAAAZHJzL2Uyb0RvYy54bWzsVslu2zAQvRfoPxC8K1pCK5YQpUi8BAXS&#10;BWj7AbRESUQlUiXpyGnRf++QtB3HQfeiQIH6IJMacjjzZt4Tz59t+g7dMqW5FAWOTyKMmChlxUVT&#10;4Hdvl8EUI22oqGgnBSvwHdP42cXTJ+fjkLNEtrKrmELgROh8HArcGjPkYajLlvVUn8iBCTDWUvXU&#10;wFQ1YaXoCN77LkyiKA1HqapByZJpDW/n3ogvnP+6ZqV5VdeaGdQVGGIz7qncc2Wf4cU5zRtFh5aX&#10;2zDoL0TRUy7g0L2rOTUUrRV/5KrnpZJa1uaklH0o65qXzOUA2cTRUTbXSq4Hl0uTj82whwmgPcLp&#10;l92WL29fK8QrqB3BSNAealTJUrd0YI09PkksRuPQ5LD0Wg1vhtfKJwrDG1m+12AOj+123vjFaDW+&#10;kBW4pWsjHUabWvXWBWSPNq4Ud/tSsI1BJbyMo+SUZKdQshKMk3SapdtilS1U1O47S8AKxiBOyNQX&#10;smwXu/1pHEPr2c2w1VpDmvuDXbDb4Gxm0Hj6Hlv9e9i+scC5kmkL2A7byTG2yamH1a3aYao9oEjI&#10;WUtFwy6VkmPLaAVBxS4HGy249RvsREM5vovwIVKZR2qP89dxovmgtLlmskd2UGAFbHIFpLc32nhI&#10;d0tsPbXseLXkXecmqlnNOoVuqWVelMZTn8HRsk7YxULabd6jfwPxwRnWZiN1TPqUQaGjqyQLlun0&#10;LCBLMgmys2gaRHF2Be1BMjJffrYBxiRveVUxccMF27E6Jj9W2a2+eD46XqOxwNkkmbjcv5VkBL9t&#10;qz1Y1nMDItfxHprRrtl2sq3sQlSQNs0N5Z0fhw/Dd40LGOz+HSrQwr70vn9XsrqDNlASigScADmG&#10;QSvVR4xGkLYC6w9rqhhG3XMBrZTFhFgtdBMycd2hDi2rQwsVJbgqsMHID2fG6+d6ULxp4aTYASPk&#10;JRC85q4xbHw+KicOjmJ/i2vpI66RI64hs7mSVmR8Rf9t1u25Q/OfIlOULaaLKQlIki4CEs3nweVy&#10;RoJ0GZ9N5qfz2WwePySTpejvk8k2+wNy6EOhWLrfYw4dkMILDKi5I8V/fbAftu/og9msNqAy96T8&#10;YanYywQMvETAwMsDDP6gNLiPMtxxnMxt72P2EnU4d1Jyf2u8+AIAAP//AwBQSwMEFAAGAAgAAAAh&#10;APnucoTgAAAACgEAAA8AAABkcnMvZG93bnJldi54bWxMj0FLw0AQhe+C/2EZwZvdxKRFYzalFPVU&#10;BFuh9DbNTpPQ7G7IbpP03zs96e0N7/HmfflyMq0YqPeNswriWQSCbOl0YysFP7uPpxcQPqDV2DpL&#10;Cq7kYVnc3+WYaTfabxq2oRJcYn2GCuoQukxKX9Zk0M9cR5a9k+sNBj77SuoeRy43rXyOooU02Fj+&#10;UGNH65rK8/ZiFHyOOK6S+H3YnE/r62E3/9pvYlLq8WFavYEINIW/MNzm83QoeNPRXaz2olWQvDJK&#10;UJCmTHDzF/OI1ZFVkqYgi1z+Ryh+AQAA//8DAFBLAQItABQABgAIAAAAIQC2gziS/gAAAOEBAAAT&#10;AAAAAAAAAAAAAAAAAAAAAABbQ29udGVudF9UeXBlc10ueG1sUEsBAi0AFAAGAAgAAAAhADj9If/W&#10;AAAAlAEAAAsAAAAAAAAAAAAAAAAALwEAAF9yZWxzLy5yZWxzUEsBAi0AFAAGAAgAAAAhAG87NNNj&#10;AwAAfQoAAA4AAAAAAAAAAAAAAAAALgIAAGRycy9lMm9Eb2MueG1sUEsBAi0AFAAGAAgAAAAhAPnu&#10;coTgAAAACgEAAA8AAAAAAAAAAAAAAAAAvQUAAGRycy9kb3ducmV2LnhtbFBLBQYAAAAABAAEAPMA&#10;AADKBgAAAAA=&#10;">
                <v:rect id="docshape23" o:spid="_x0000_s1027" style="position:absolute;left:720;top:-1249;width:16118;height: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BQhMMA&#10;AADbAAAADwAAAGRycy9kb3ducmV2LnhtbESPTWuDQBCG74H+h2UKuSWrhUowrtIKhRZCaZJeehvc&#10;iZq4s+Ju1fz7bKGQ2wzzzPuRFbPpxEiDay0riNcRCOLK6pZrBd/Ht9UGhPPIGjvLpOBKDor8YZFh&#10;qu3EexoPvhZBhF2KChrv+1RKVzVk0K1tTxxuJzsY9GEdaqkHnIK46eRTFCXSYMvBocGeyoaqy+HX&#10;KAj4z+7LyY9XjD7PsR2TpNwnSi0f55ctCE+zv8P/3+86xH+Gvy5hAJ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BQhMMAAADbAAAADwAAAAAAAAAAAAAAAACYAgAAZHJzL2Rv&#10;d25yZXYueG1sUEsFBgAAAAAEAAQA9QAAAIgDAAAAAA==&#10;" fillcolor="#006181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4" o:spid="_x0000_s1028" type="#_x0000_t202" style="position:absolute;left:720;top:-1249;width:16118;height: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C016DA" w:rsidRDefault="00C016DA" w:rsidP="00C016DA">
                        <w:pPr>
                          <w:spacing w:before="68" w:line="235" w:lineRule="auto"/>
                          <w:ind w:left="130" w:right="545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Support</w:t>
                        </w:r>
                        <w:r>
                          <w:rPr>
                            <w:color w:val="FFFFFF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review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reflection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-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considering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5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key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indicators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from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sz w:val="26"/>
                          </w:rPr>
                          <w:t>DfE</w:t>
                        </w:r>
                        <w:proofErr w:type="spellEnd"/>
                        <w:r>
                          <w:rPr>
                            <w:color w:val="FFFFFF"/>
                            <w:sz w:val="26"/>
                          </w:rPr>
                          <w:t>,</w:t>
                        </w:r>
                        <w:r>
                          <w:rPr>
                            <w:color w:val="FFFFFF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what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development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needs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are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a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priority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your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setting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your</w:t>
                        </w:r>
                        <w:r>
                          <w:rPr>
                            <w:color w:val="FFFFFF"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pupils</w:t>
                        </w:r>
                        <w:r>
                          <w:rPr>
                            <w:color w:val="FFFFFF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now</w:t>
                        </w:r>
                        <w:r>
                          <w:rPr>
                            <w:color w:val="FFFFFF"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color w:val="FFFFFF"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why?</w:t>
                        </w:r>
                        <w:r>
                          <w:rPr>
                            <w:color w:val="FFFFFF"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Use</w:t>
                        </w:r>
                        <w:r>
                          <w:rPr>
                            <w:color w:val="FFFFFF"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space</w:t>
                        </w:r>
                        <w:r>
                          <w:rPr>
                            <w:color w:val="FFFFFF"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</w:t>
                        </w:r>
                        <w:r>
                          <w:rPr>
                            <w:color w:val="FFFFFF"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reflect</w:t>
                        </w:r>
                        <w:r>
                          <w:rPr>
                            <w:color w:val="FFFFFF"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on</w:t>
                        </w:r>
                        <w:r>
                          <w:rPr>
                            <w:color w:val="FFFFFF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previous</w:t>
                        </w:r>
                        <w:r>
                          <w:rPr>
                            <w:color w:val="FFFFFF"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spend</w:t>
                        </w:r>
                        <w:r>
                          <w:rPr>
                            <w:color w:val="FFFFFF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color w:val="FFFFFF"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key</w:t>
                        </w:r>
                        <w:r>
                          <w:rPr>
                            <w:color w:val="FFFFFF"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achievements</w:t>
                        </w:r>
                        <w:r>
                          <w:rPr>
                            <w:color w:val="FFFFFF"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color w:val="FFFFFF"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areas</w:t>
                        </w:r>
                        <w:r>
                          <w:rPr>
                            <w:color w:val="FFFFFF"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development.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C016DA" w:rsidRDefault="00C016DA" w:rsidP="00E62FDF">
      <w:r>
        <w:rPr>
          <w:color w:val="FFFFFF"/>
          <w:sz w:val="26"/>
        </w:rPr>
        <w:t>Support</w:t>
      </w:r>
      <w:r>
        <w:rPr>
          <w:color w:val="FFFFFF"/>
          <w:spacing w:val="-8"/>
          <w:sz w:val="26"/>
        </w:rPr>
        <w:t xml:space="preserve"> </w:t>
      </w:r>
      <w:r>
        <w:rPr>
          <w:color w:val="FFFFFF"/>
          <w:sz w:val="26"/>
        </w:rPr>
        <w:t>for</w:t>
      </w:r>
      <w:r>
        <w:rPr>
          <w:color w:val="FFFFFF"/>
          <w:spacing w:val="-7"/>
          <w:sz w:val="26"/>
        </w:rPr>
        <w:t xml:space="preserve"> </w:t>
      </w:r>
      <w:r>
        <w:rPr>
          <w:color w:val="FFFFFF"/>
          <w:sz w:val="26"/>
        </w:rPr>
        <w:t>review</w:t>
      </w:r>
      <w:r>
        <w:rPr>
          <w:color w:val="FFFFFF"/>
          <w:spacing w:val="-6"/>
          <w:sz w:val="26"/>
        </w:rPr>
        <w:t xml:space="preserve"> </w:t>
      </w:r>
      <w:r>
        <w:rPr>
          <w:color w:val="FFFFFF"/>
          <w:sz w:val="26"/>
        </w:rPr>
        <w:t>and</w:t>
      </w:r>
      <w:r>
        <w:rPr>
          <w:color w:val="FFFFFF"/>
          <w:spacing w:val="-7"/>
          <w:sz w:val="26"/>
        </w:rPr>
        <w:t xml:space="preserve"> </w:t>
      </w:r>
      <w:r>
        <w:rPr>
          <w:color w:val="FFFFFF"/>
          <w:sz w:val="26"/>
        </w:rPr>
        <w:t>reflection</w:t>
      </w:r>
      <w:r>
        <w:rPr>
          <w:color w:val="FFFFFF"/>
          <w:spacing w:val="-7"/>
          <w:sz w:val="26"/>
        </w:rPr>
        <w:t xml:space="preserve"> </w:t>
      </w:r>
      <w:r>
        <w:rPr>
          <w:color w:val="FFFFFF"/>
          <w:sz w:val="26"/>
        </w:rPr>
        <w:t>-</w:t>
      </w:r>
      <w:r>
        <w:rPr>
          <w:color w:val="FFFFFF"/>
          <w:spacing w:val="-7"/>
          <w:sz w:val="26"/>
        </w:rPr>
        <w:t xml:space="preserve"> </w:t>
      </w:r>
      <w:r>
        <w:rPr>
          <w:color w:val="FFFFFF"/>
          <w:sz w:val="26"/>
        </w:rPr>
        <w:t>considering</w:t>
      </w:r>
      <w:r>
        <w:rPr>
          <w:color w:val="FFFFFF"/>
          <w:spacing w:val="-7"/>
          <w:sz w:val="26"/>
        </w:rPr>
        <w:t xml:space="preserve"> </w:t>
      </w:r>
      <w:r>
        <w:rPr>
          <w:color w:val="FFFFFF"/>
          <w:sz w:val="26"/>
        </w:rPr>
        <w:t>the</w:t>
      </w:r>
      <w:r>
        <w:rPr>
          <w:color w:val="FFFFFF"/>
          <w:spacing w:val="-6"/>
          <w:sz w:val="26"/>
        </w:rPr>
        <w:t xml:space="preserve"> </w:t>
      </w:r>
      <w:r>
        <w:rPr>
          <w:color w:val="FFFFFF"/>
          <w:sz w:val="26"/>
        </w:rPr>
        <w:t>5</w:t>
      </w:r>
      <w:r>
        <w:rPr>
          <w:color w:val="FFFFFF"/>
          <w:spacing w:val="-6"/>
          <w:sz w:val="26"/>
        </w:rPr>
        <w:t xml:space="preserve"> </w:t>
      </w:r>
      <w:r>
        <w:rPr>
          <w:color w:val="FFFFFF"/>
          <w:sz w:val="26"/>
        </w:rPr>
        <w:t>key</w:t>
      </w:r>
      <w:r>
        <w:rPr>
          <w:color w:val="FFFFFF"/>
          <w:spacing w:val="-6"/>
          <w:sz w:val="26"/>
        </w:rPr>
        <w:t xml:space="preserve"> </w:t>
      </w:r>
      <w:r>
        <w:rPr>
          <w:color w:val="FFFFFF"/>
          <w:sz w:val="26"/>
        </w:rPr>
        <w:t>indicators</w:t>
      </w:r>
      <w:r>
        <w:rPr>
          <w:color w:val="FFFFFF"/>
          <w:spacing w:val="-7"/>
          <w:sz w:val="26"/>
        </w:rPr>
        <w:t xml:space="preserve"> </w:t>
      </w:r>
      <w:r>
        <w:rPr>
          <w:color w:val="FFFFFF"/>
          <w:sz w:val="26"/>
        </w:rPr>
        <w:t>from</w:t>
      </w:r>
      <w:r>
        <w:rPr>
          <w:color w:val="FFFFFF"/>
          <w:spacing w:val="-7"/>
          <w:sz w:val="26"/>
        </w:rPr>
        <w:t xml:space="preserve"> </w:t>
      </w:r>
      <w:proofErr w:type="spellStart"/>
      <w:r>
        <w:rPr>
          <w:color w:val="FFFFFF"/>
          <w:sz w:val="26"/>
        </w:rPr>
        <w:t>DfE</w:t>
      </w:r>
      <w:proofErr w:type="spellEnd"/>
      <w:r>
        <w:rPr>
          <w:color w:val="FFFFFF"/>
          <w:sz w:val="26"/>
        </w:rPr>
        <w:t>,</w:t>
      </w:r>
      <w:r>
        <w:rPr>
          <w:color w:val="FFFFFF"/>
          <w:spacing w:val="-8"/>
          <w:sz w:val="26"/>
        </w:rPr>
        <w:t xml:space="preserve"> </w:t>
      </w:r>
      <w:r>
        <w:rPr>
          <w:color w:val="FFFFFF"/>
          <w:sz w:val="26"/>
        </w:rPr>
        <w:t>what</w:t>
      </w:r>
      <w:r>
        <w:rPr>
          <w:color w:val="FFFFFF"/>
          <w:spacing w:val="-6"/>
          <w:sz w:val="26"/>
        </w:rPr>
        <w:t xml:space="preserve"> </w:t>
      </w:r>
      <w:r>
        <w:rPr>
          <w:color w:val="FFFFFF"/>
          <w:sz w:val="26"/>
        </w:rPr>
        <w:t>development</w:t>
      </w:r>
      <w:r>
        <w:rPr>
          <w:color w:val="FFFFFF"/>
          <w:spacing w:val="-6"/>
          <w:sz w:val="26"/>
        </w:rPr>
        <w:t xml:space="preserve"> </w:t>
      </w:r>
      <w:r>
        <w:rPr>
          <w:color w:val="FFFFFF"/>
          <w:sz w:val="26"/>
        </w:rPr>
        <w:t>needs</w:t>
      </w:r>
      <w:r>
        <w:rPr>
          <w:color w:val="FFFFFF"/>
          <w:spacing w:val="-7"/>
          <w:sz w:val="26"/>
        </w:rPr>
        <w:t xml:space="preserve"> </w:t>
      </w:r>
      <w:r>
        <w:rPr>
          <w:color w:val="FFFFFF"/>
          <w:sz w:val="26"/>
        </w:rPr>
        <w:t>are</w:t>
      </w:r>
      <w:r>
        <w:rPr>
          <w:color w:val="FFFFFF"/>
          <w:spacing w:val="-6"/>
          <w:sz w:val="26"/>
        </w:rPr>
        <w:t xml:space="preserve"> </w:t>
      </w:r>
      <w:r>
        <w:rPr>
          <w:color w:val="FFFFFF"/>
          <w:sz w:val="26"/>
        </w:rPr>
        <w:t>a</w:t>
      </w:r>
      <w:r>
        <w:rPr>
          <w:color w:val="FFFFFF"/>
          <w:spacing w:val="-7"/>
          <w:sz w:val="26"/>
        </w:rPr>
        <w:t xml:space="preserve"> </w:t>
      </w:r>
      <w:r>
        <w:rPr>
          <w:color w:val="FFFFFF"/>
          <w:sz w:val="26"/>
        </w:rPr>
        <w:t>priority</w:t>
      </w:r>
      <w:r>
        <w:rPr>
          <w:color w:val="FFFFFF"/>
          <w:spacing w:val="-7"/>
          <w:sz w:val="26"/>
        </w:rPr>
        <w:t xml:space="preserve"> </w:t>
      </w:r>
      <w:r>
        <w:rPr>
          <w:color w:val="FFFFFF"/>
          <w:sz w:val="26"/>
        </w:rPr>
        <w:t>for</w:t>
      </w:r>
      <w:r>
        <w:rPr>
          <w:color w:val="FFFFFF"/>
          <w:spacing w:val="-7"/>
          <w:sz w:val="26"/>
        </w:rPr>
        <w:t xml:space="preserve"> </w:t>
      </w:r>
      <w:r>
        <w:rPr>
          <w:color w:val="FFFFFF"/>
          <w:sz w:val="26"/>
        </w:rPr>
        <w:t>your</w:t>
      </w:r>
      <w:r>
        <w:rPr>
          <w:color w:val="FFFFFF"/>
          <w:spacing w:val="-7"/>
          <w:sz w:val="26"/>
        </w:rPr>
        <w:t xml:space="preserve"> </w:t>
      </w:r>
      <w:r>
        <w:rPr>
          <w:color w:val="FFFFFF"/>
          <w:sz w:val="26"/>
        </w:rPr>
        <w:t>setting</w:t>
      </w:r>
      <w:r>
        <w:rPr>
          <w:color w:val="FFFFFF"/>
          <w:spacing w:val="-6"/>
          <w:sz w:val="26"/>
        </w:rPr>
        <w:t xml:space="preserve"> </w:t>
      </w:r>
      <w:r>
        <w:rPr>
          <w:color w:val="FFFFFF"/>
          <w:sz w:val="26"/>
        </w:rPr>
        <w:t>and</w:t>
      </w:r>
      <w:r>
        <w:rPr>
          <w:color w:val="FFFFFF"/>
          <w:spacing w:val="-7"/>
          <w:sz w:val="26"/>
        </w:rPr>
        <w:t xml:space="preserve"> </w:t>
      </w:r>
      <w:r>
        <w:rPr>
          <w:color w:val="FFFFFF"/>
          <w:sz w:val="26"/>
        </w:rPr>
        <w:t>your</w:t>
      </w:r>
    </w:p>
    <w:p w:rsidR="00C016DA" w:rsidRDefault="00C016DA" w:rsidP="00E62FDF"/>
    <w:p w:rsidR="00C016DA" w:rsidRDefault="00C016DA" w:rsidP="00E62FDF"/>
    <w:tbl>
      <w:tblPr>
        <w:tblW w:w="0" w:type="auto"/>
        <w:tblInd w:w="-1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0"/>
        <w:gridCol w:w="7677"/>
      </w:tblGrid>
      <w:tr w:rsidR="00C016DA" w:rsidTr="0067767A">
        <w:trPr>
          <w:trHeight w:val="497"/>
        </w:trPr>
        <w:tc>
          <w:tcPr>
            <w:tcW w:w="7700" w:type="dxa"/>
          </w:tcPr>
          <w:p w:rsidR="00C016DA" w:rsidRDefault="00C016DA" w:rsidP="00C016DA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006181"/>
                <w:sz w:val="24"/>
              </w:rPr>
              <w:t>Key</w:t>
            </w:r>
            <w:r>
              <w:rPr>
                <w:color w:val="006181"/>
                <w:spacing w:val="-5"/>
                <w:sz w:val="24"/>
              </w:rPr>
              <w:t xml:space="preserve"> </w:t>
            </w:r>
            <w:r>
              <w:rPr>
                <w:color w:val="006181"/>
                <w:sz w:val="24"/>
              </w:rPr>
              <w:t>achievements</w:t>
            </w:r>
            <w:r>
              <w:rPr>
                <w:color w:val="006181"/>
                <w:spacing w:val="-4"/>
                <w:sz w:val="24"/>
              </w:rPr>
              <w:t xml:space="preserve"> </w:t>
            </w:r>
            <w:r>
              <w:rPr>
                <w:color w:val="006181"/>
                <w:sz w:val="24"/>
              </w:rPr>
              <w:t>to</w:t>
            </w:r>
            <w:r>
              <w:rPr>
                <w:color w:val="006181"/>
                <w:spacing w:val="-6"/>
                <w:sz w:val="24"/>
              </w:rPr>
              <w:t xml:space="preserve"> </w:t>
            </w:r>
            <w:r>
              <w:rPr>
                <w:color w:val="006181"/>
                <w:sz w:val="24"/>
              </w:rPr>
              <w:t>date</w:t>
            </w:r>
            <w:r>
              <w:rPr>
                <w:color w:val="006181"/>
                <w:spacing w:val="-4"/>
                <w:sz w:val="24"/>
              </w:rPr>
              <w:t xml:space="preserve"> </w:t>
            </w:r>
            <w:r>
              <w:rPr>
                <w:color w:val="006181"/>
                <w:sz w:val="24"/>
              </w:rPr>
              <w:t>until</w:t>
            </w:r>
            <w:r>
              <w:rPr>
                <w:color w:val="006181"/>
                <w:spacing w:val="-5"/>
                <w:sz w:val="24"/>
              </w:rPr>
              <w:t xml:space="preserve"> </w:t>
            </w:r>
            <w:r>
              <w:rPr>
                <w:color w:val="006181"/>
                <w:sz w:val="24"/>
              </w:rPr>
              <w:t>July</w:t>
            </w:r>
            <w:r>
              <w:rPr>
                <w:color w:val="006181"/>
                <w:spacing w:val="-5"/>
                <w:sz w:val="24"/>
              </w:rPr>
              <w:t xml:space="preserve"> </w:t>
            </w:r>
            <w:r>
              <w:rPr>
                <w:color w:val="006181"/>
                <w:sz w:val="24"/>
              </w:rPr>
              <w:t>202</w:t>
            </w:r>
            <w:r>
              <w:rPr>
                <w:color w:val="006181"/>
                <w:sz w:val="24"/>
              </w:rPr>
              <w:t>3</w:t>
            </w:r>
            <w:r>
              <w:rPr>
                <w:color w:val="006181"/>
                <w:sz w:val="24"/>
              </w:rPr>
              <w:t>:</w:t>
            </w:r>
          </w:p>
        </w:tc>
        <w:tc>
          <w:tcPr>
            <w:tcW w:w="7677" w:type="dxa"/>
          </w:tcPr>
          <w:p w:rsidR="00C016DA" w:rsidRPr="00831C16" w:rsidRDefault="00C016DA" w:rsidP="00F62717">
            <w:pPr>
              <w:pStyle w:val="TableParagraph"/>
              <w:spacing w:before="21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D3C08">
              <w:rPr>
                <w:color w:val="006181"/>
                <w:sz w:val="24"/>
              </w:rPr>
              <w:t xml:space="preserve">Areas for further improvement and baseline evidence of need: </w:t>
            </w:r>
            <w:r w:rsidRPr="00ED3C08">
              <w:rPr>
                <w:color w:val="006181"/>
                <w:sz w:val="24"/>
              </w:rPr>
              <w:t>2023_24</w:t>
            </w:r>
          </w:p>
        </w:tc>
      </w:tr>
      <w:tr w:rsidR="00C016DA" w:rsidTr="0067767A">
        <w:trPr>
          <w:trHeight w:val="5112"/>
        </w:trPr>
        <w:tc>
          <w:tcPr>
            <w:tcW w:w="7700" w:type="dxa"/>
          </w:tcPr>
          <w:p w:rsidR="00C016DA" w:rsidRPr="00831C16" w:rsidRDefault="00C016DA" w:rsidP="00831C16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831C1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Premier Sports ceased to operate</w:t>
            </w:r>
            <w:r w:rsidRPr="00831C1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from Septemb</w:t>
            </w:r>
            <w:r w:rsidRPr="00831C1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er 2022. The PE </w:t>
            </w:r>
            <w:proofErr w:type="gramStart"/>
            <w:r w:rsidRPr="00831C1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Coordinator </w:t>
            </w:r>
            <w:r w:rsidR="000F6378" w:rsidRPr="00831C1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has</w:t>
            </w:r>
            <w:proofErr w:type="gramEnd"/>
            <w:r w:rsidR="000F6378" w:rsidRPr="00831C1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ensured </w:t>
            </w:r>
            <w:r w:rsidRPr="00831C1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that PE cov</w:t>
            </w:r>
            <w:r w:rsidR="000F6378" w:rsidRPr="00831C1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erage has remained at pre-September 2022 levels, extending coverage to some activities including tag rugby. A new </w:t>
            </w:r>
            <w:proofErr w:type="spellStart"/>
            <w:r w:rsidR="000F6378" w:rsidRPr="00831C1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programme</w:t>
            </w:r>
            <w:proofErr w:type="spellEnd"/>
            <w:r w:rsidR="000F6378" w:rsidRPr="00831C1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of dance (Key Stage 2</w:t>
            </w:r>
            <w:proofErr w:type="gramStart"/>
            <w:r w:rsidR="000F6378" w:rsidRPr="00831C1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)  proved</w:t>
            </w:r>
            <w:proofErr w:type="gramEnd"/>
            <w:r w:rsidR="000F6378" w:rsidRPr="00831C1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very successful, enjoyed by both teac</w:t>
            </w:r>
            <w:r w:rsidR="00312521" w:rsidRPr="00831C1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hers and pupils.</w:t>
            </w:r>
            <w:r w:rsidR="000F6378" w:rsidRPr="00831C1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 </w:t>
            </w:r>
            <w:r w:rsidR="00312521" w:rsidRPr="00831C1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Shared teaching during regular PE lessons, has supported ongoing CPD</w:t>
            </w:r>
            <w:proofErr w:type="gramStart"/>
            <w:r w:rsidR="00312521" w:rsidRPr="00831C1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,  resulting</w:t>
            </w:r>
            <w:proofErr w:type="gramEnd"/>
            <w:r w:rsidR="00312521" w:rsidRPr="00831C1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in quality lessons being delivered. This also supports </w:t>
            </w:r>
            <w:r w:rsidRPr="00831C1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sustainability of provision, moving forward.</w:t>
            </w:r>
          </w:p>
          <w:p w:rsidR="00C016DA" w:rsidRPr="00831C16" w:rsidRDefault="00C016DA" w:rsidP="00C016DA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:rsidR="00312521" w:rsidRPr="00831C16" w:rsidRDefault="00C016DA" w:rsidP="00BF31C6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1C1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We have continued to run a varied extra-curricular </w:t>
            </w:r>
            <w:proofErr w:type="spellStart"/>
            <w:r w:rsidRPr="00831C1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programme</w:t>
            </w:r>
            <w:proofErr w:type="spellEnd"/>
            <w:r w:rsidRPr="00831C1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of sporting activities</w:t>
            </w:r>
            <w:r w:rsidR="00BF31C6" w:rsidRPr="00831C1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with improved attendance.</w:t>
            </w:r>
            <w:r w:rsidR="000F6378" w:rsidRPr="00831C1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External providers provide quality coaching and links with local clubs</w:t>
            </w:r>
            <w:r w:rsidR="00831C1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. </w:t>
            </w:r>
            <w:r w:rsidR="00BF31C6" w:rsidRPr="00831C1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We have also included activities fully accessible to SEN pupils, including </w:t>
            </w:r>
            <w:proofErr w:type="spellStart"/>
            <w:r w:rsidR="00BF31C6" w:rsidRPr="00831C1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Boccia</w:t>
            </w:r>
            <w:proofErr w:type="spellEnd"/>
            <w:r w:rsidR="00BF31C6" w:rsidRPr="00831C1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and balloon tennis.</w:t>
            </w:r>
            <w:r w:rsidR="00831C1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="00831C16" w:rsidRPr="00831C1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Pupils took part </w:t>
            </w:r>
            <w:r w:rsidR="00831C16" w:rsidRPr="00831C1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in</w:t>
            </w:r>
            <w:r w:rsidR="00831C1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2 very successful sports days, for FS2/Infants and Juniors. N</w:t>
            </w:r>
            <w:r w:rsidR="00312521" w:rsidRPr="00831C1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ew raised planters have </w:t>
            </w:r>
            <w:r w:rsidR="00996083" w:rsidRPr="00831C1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improved access for all pupils who enjoy gardening club, now open to pupils from across the school.</w:t>
            </w:r>
          </w:p>
          <w:p w:rsidR="00996083" w:rsidRPr="00831C16" w:rsidRDefault="00996083" w:rsidP="00BF31C6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:rsidR="00996083" w:rsidRPr="00831C16" w:rsidRDefault="00996083" w:rsidP="00BF31C6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831C1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Our Eco project has resulted in a number of initiatives to improve the school grounds</w:t>
            </w:r>
            <w:r w:rsidR="00831C16" w:rsidRPr="00831C1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gramStart"/>
            <w:r w:rsidR="00831C16" w:rsidRPr="00831C1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and  as</w:t>
            </w:r>
            <w:proofErr w:type="gramEnd"/>
            <w:r w:rsidR="00831C16" w:rsidRPr="00831C1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we </w:t>
            </w:r>
            <w:r w:rsidRPr="00831C1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embed outdoor</w:t>
            </w:r>
            <w:r w:rsidR="00831C16" w:rsidRPr="00831C1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learning across all subjects, pupils are regularly active in lessons</w:t>
            </w:r>
            <w:r w:rsidRPr="00831C1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. </w:t>
            </w:r>
          </w:p>
          <w:p w:rsidR="00BF31C6" w:rsidRPr="00831C16" w:rsidRDefault="00BF31C6" w:rsidP="00BF31C6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:rsidR="00C016DA" w:rsidRPr="00831C16" w:rsidRDefault="00BF31C6" w:rsidP="00BF31C6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831C1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Our Year 4 /5 football team took part in a local competition and went on to win a trophy in a tournament held at </w:t>
            </w:r>
            <w:proofErr w:type="spellStart"/>
            <w:r w:rsidRPr="00831C1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Tranmere</w:t>
            </w:r>
            <w:proofErr w:type="spellEnd"/>
            <w:r w:rsidRPr="00831C1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Rovers Football ground.</w:t>
            </w:r>
            <w:r w:rsidR="000F6378" w:rsidRPr="00831C1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Volunteer parents have agreed to support the school football teams and input from one, undoubtedly, secured our success in the recent football tournament.</w:t>
            </w:r>
          </w:p>
          <w:p w:rsidR="00312521" w:rsidRPr="00831C16" w:rsidRDefault="00312521" w:rsidP="00BF31C6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:rsidR="00831C16" w:rsidRPr="00831C16" w:rsidRDefault="00312521" w:rsidP="00831C16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31C1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Years 5 and 6 went on residential outward bound trips this year, to </w:t>
            </w:r>
            <w:proofErr w:type="spellStart"/>
            <w:r w:rsidRPr="00831C1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Burwardsley</w:t>
            </w:r>
            <w:proofErr w:type="spellEnd"/>
            <w:r w:rsidRPr="00831C1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and Min Y Don respectively. The latter was over 5 days and enabled the children to experience a wide range of physical outdoor activities</w:t>
            </w:r>
            <w:r w:rsidR="00831C16" w:rsidRPr="00831C1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,</w:t>
            </w:r>
            <w:r w:rsidR="00831C16" w:rsidRPr="00831C16">
              <w:rPr>
                <w:rFonts w:cstheme="minorHAnsi"/>
                <w:sz w:val="18"/>
                <w:szCs w:val="18"/>
              </w:rPr>
              <w:t xml:space="preserve"> </w:t>
            </w:r>
            <w:r w:rsidR="00831C16" w:rsidRPr="00831C16">
              <w:rPr>
                <w:rFonts w:asciiTheme="minorHAnsi" w:hAnsiTheme="minorHAnsi" w:cstheme="minorHAnsi"/>
                <w:sz w:val="18"/>
                <w:szCs w:val="18"/>
              </w:rPr>
              <w:t>including climbing, abseiling, archery, canoeing, biking, orienteering and a range of team building activities.</w:t>
            </w:r>
          </w:p>
          <w:p w:rsidR="00312521" w:rsidRPr="00831C16" w:rsidRDefault="00312521" w:rsidP="00BF31C6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:rsidR="00312521" w:rsidRPr="00831C16" w:rsidRDefault="00312521" w:rsidP="00BF31C6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831C1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Whole school initiatives included a visit from Freddie Fit and our ‘Walk to School’ week was well supported by parent</w:t>
            </w:r>
            <w:r w:rsidR="00996083" w:rsidRPr="00831C1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s and pupils in all year groups, benefitting all and promoting good habits across our wider school </w:t>
            </w:r>
            <w:proofErr w:type="spellStart"/>
            <w:r w:rsidR="00996083" w:rsidRPr="00831C1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network.</w:t>
            </w:r>
            <w:r w:rsidRPr="00831C1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Bikeability</w:t>
            </w:r>
            <w:proofErr w:type="spellEnd"/>
            <w:r w:rsidRPr="00831C1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supported active learning, teaching pupils how t</w:t>
            </w:r>
            <w:r w:rsidR="0067767A" w:rsidRPr="00831C1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 keep safe when cycling.</w:t>
            </w:r>
          </w:p>
          <w:p w:rsidR="00831C16" w:rsidRPr="00831C16" w:rsidRDefault="00831C16" w:rsidP="00BF31C6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:rsidR="00312521" w:rsidRPr="00831C16" w:rsidRDefault="00312521" w:rsidP="00BF31C6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831C1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School noticeboards and use of social media has kept the school community informed about PE developments</w:t>
            </w:r>
            <w:r w:rsidR="00831C16" w:rsidRPr="00831C1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</w:t>
            </w:r>
          </w:p>
          <w:p w:rsidR="00831C16" w:rsidRPr="00831C16" w:rsidRDefault="00831C16" w:rsidP="00BF31C6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:rsidR="00831C16" w:rsidRPr="00831C16" w:rsidRDefault="00831C16" w:rsidP="00BF31C6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831C1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New </w:t>
            </w:r>
            <w:proofErr w:type="spellStart"/>
            <w:r w:rsidRPr="00831C1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resouces</w:t>
            </w:r>
            <w:proofErr w:type="spellEnd"/>
            <w:r w:rsidRPr="00831C1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purchased to ensure continued successful delivery of the curriculum.</w:t>
            </w:r>
          </w:p>
          <w:p w:rsidR="00C016DA" w:rsidRPr="00831C16" w:rsidRDefault="00C016DA" w:rsidP="00831C16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77" w:type="dxa"/>
          </w:tcPr>
          <w:p w:rsidR="00B4655F" w:rsidRDefault="00B4655F" w:rsidP="00143D63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Whole school audit to review PESSPA offer in school and to revisit ‘Vision’ in line with this document.</w:t>
            </w:r>
          </w:p>
          <w:p w:rsidR="00B4655F" w:rsidRDefault="00B4655F" w:rsidP="00143D63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:rsidR="00143D63" w:rsidRPr="00831C16" w:rsidRDefault="00831C16" w:rsidP="00143D63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831C1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Exend</w:t>
            </w:r>
            <w:proofErr w:type="spellEnd"/>
            <w:r w:rsidR="00143D63" w:rsidRPr="00831C1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active playground scheme to extend opportunities for all pupils to enjoy physical activity at playtimes</w:t>
            </w:r>
          </w:p>
          <w:p w:rsidR="00143D63" w:rsidRPr="00831C16" w:rsidRDefault="00143D63" w:rsidP="00F6271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:rsidR="00143D63" w:rsidRPr="00831C16" w:rsidRDefault="00143D63" w:rsidP="00143D63">
            <w:pPr>
              <w:rPr>
                <w:rFonts w:eastAsia="Calibri" w:cstheme="minorHAnsi"/>
                <w:sz w:val="18"/>
                <w:szCs w:val="18"/>
                <w:lang w:val="en-US" w:eastAsia="en-US"/>
              </w:rPr>
            </w:pPr>
            <w:r w:rsidRPr="00831C16">
              <w:rPr>
                <w:rFonts w:eastAsia="Calibri" w:cstheme="minorHAnsi"/>
                <w:sz w:val="18"/>
                <w:szCs w:val="18"/>
                <w:lang w:val="en-US" w:eastAsia="en-US"/>
              </w:rPr>
              <w:t>Take part in ‘Living Streets’ Walk to School events</w:t>
            </w:r>
            <w:r w:rsidRPr="00831C16">
              <w:rPr>
                <w:rFonts w:eastAsia="Calibri" w:cstheme="minorHAnsi"/>
                <w:sz w:val="18"/>
                <w:szCs w:val="18"/>
                <w:lang w:val="en-US" w:eastAsia="en-US"/>
              </w:rPr>
              <w:t xml:space="preserve"> &amp; c</w:t>
            </w:r>
            <w:r w:rsidRPr="00831C16">
              <w:rPr>
                <w:rFonts w:eastAsia="Calibri" w:cstheme="minorHAnsi"/>
                <w:sz w:val="18"/>
                <w:szCs w:val="18"/>
                <w:lang w:val="en-US" w:eastAsia="en-US"/>
              </w:rPr>
              <w:t>ontinue to promote ‘Daily Mile’</w:t>
            </w:r>
          </w:p>
          <w:p w:rsidR="00143D63" w:rsidRDefault="00143D63" w:rsidP="00B4655F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831C1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Involve the school community (parents, pupils and staff) in a wide range of </w:t>
            </w:r>
            <w:r w:rsidR="00B4655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physical activities. Engage with parents to support increased physical activity for all pupils (and families). </w:t>
            </w:r>
          </w:p>
          <w:p w:rsidR="00B4655F" w:rsidRPr="00B4655F" w:rsidRDefault="00B4655F" w:rsidP="00B4655F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:rsidR="00143D63" w:rsidRPr="00632D54" w:rsidRDefault="00143D63" w:rsidP="00632D54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831C1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PE is taught by knowledgeable, confident, upskilled teachers who enjoy teaching the subject and are able to support the physical development of all pupils </w:t>
            </w:r>
          </w:p>
          <w:p w:rsidR="00143D63" w:rsidRPr="00831C16" w:rsidRDefault="00143D63" w:rsidP="00143D63">
            <w:pPr>
              <w:pStyle w:val="TableParagraph"/>
              <w:spacing w:before="154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831C1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To provide a wide range of physical activities across the PE curriculum (and clubs)</w:t>
            </w:r>
          </w:p>
          <w:p w:rsidR="00143D63" w:rsidRPr="00831C16" w:rsidRDefault="00143D63" w:rsidP="00143D63">
            <w:pPr>
              <w:pStyle w:val="TableParagraph"/>
              <w:spacing w:before="154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831C1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Extend physical activities outside of the PE curriculum</w:t>
            </w:r>
          </w:p>
          <w:p w:rsidR="00143D63" w:rsidRPr="00831C16" w:rsidRDefault="00143D63" w:rsidP="00143D63">
            <w:pPr>
              <w:pStyle w:val="TableParagraph"/>
              <w:spacing w:before="154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831C1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Increase number and breadth of competitions available both in and out of school</w:t>
            </w:r>
          </w:p>
          <w:p w:rsidR="00143D63" w:rsidRPr="00831C16" w:rsidRDefault="00143D63" w:rsidP="00143D63">
            <w:pPr>
              <w:pStyle w:val="TableParagraph"/>
              <w:spacing w:before="154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:rsidR="00143D63" w:rsidRPr="00831C16" w:rsidRDefault="00143D63" w:rsidP="00143D63">
            <w:pPr>
              <w:rPr>
                <w:rFonts w:eastAsia="Calibri" w:cstheme="minorHAnsi"/>
                <w:sz w:val="18"/>
                <w:szCs w:val="18"/>
                <w:lang w:val="en-US" w:eastAsia="en-US"/>
              </w:rPr>
            </w:pPr>
          </w:p>
        </w:tc>
      </w:tr>
    </w:tbl>
    <w:p w:rsidR="00C016DA" w:rsidRDefault="00C016DA" w:rsidP="00E62FDF">
      <w:bookmarkStart w:id="0" w:name="_GoBack"/>
      <w:bookmarkEnd w:id="0"/>
    </w:p>
    <w:sectPr w:rsidR="00C016DA" w:rsidSect="00C016D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331" w:rsidRDefault="00C67331" w:rsidP="003A5B13">
      <w:pPr>
        <w:spacing w:after="0" w:line="240" w:lineRule="auto"/>
      </w:pPr>
      <w:r>
        <w:separator/>
      </w:r>
    </w:p>
  </w:endnote>
  <w:endnote w:type="continuationSeparator" w:id="0">
    <w:p w:rsidR="00C67331" w:rsidRDefault="00C67331" w:rsidP="003A5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331" w:rsidRDefault="00C67331" w:rsidP="003A5B13">
      <w:pPr>
        <w:spacing w:after="0" w:line="240" w:lineRule="auto"/>
      </w:pPr>
      <w:r>
        <w:separator/>
      </w:r>
    </w:p>
  </w:footnote>
  <w:footnote w:type="continuationSeparator" w:id="0">
    <w:p w:rsidR="00C67331" w:rsidRDefault="00C67331" w:rsidP="003A5B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15F2C"/>
    <w:multiLevelType w:val="multilevel"/>
    <w:tmpl w:val="A9DE4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A87DC6"/>
    <w:multiLevelType w:val="multilevel"/>
    <w:tmpl w:val="B76AF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01618"/>
    <w:multiLevelType w:val="multilevel"/>
    <w:tmpl w:val="8020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D22AEF"/>
    <w:multiLevelType w:val="multilevel"/>
    <w:tmpl w:val="BD84E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4706CE"/>
    <w:multiLevelType w:val="multilevel"/>
    <w:tmpl w:val="5AAE5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723776"/>
    <w:multiLevelType w:val="hybridMultilevel"/>
    <w:tmpl w:val="1CA425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E33BB"/>
    <w:multiLevelType w:val="multilevel"/>
    <w:tmpl w:val="A420E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EA0181"/>
    <w:multiLevelType w:val="multilevel"/>
    <w:tmpl w:val="CF883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CE7542"/>
    <w:multiLevelType w:val="multilevel"/>
    <w:tmpl w:val="7874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297105"/>
    <w:multiLevelType w:val="multilevel"/>
    <w:tmpl w:val="43D49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AB4C31"/>
    <w:multiLevelType w:val="multilevel"/>
    <w:tmpl w:val="5094A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E614D0"/>
    <w:multiLevelType w:val="multilevel"/>
    <w:tmpl w:val="57224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825DE4"/>
    <w:multiLevelType w:val="multilevel"/>
    <w:tmpl w:val="72661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942FCD"/>
    <w:multiLevelType w:val="multilevel"/>
    <w:tmpl w:val="143A5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247E00"/>
    <w:multiLevelType w:val="hybridMultilevel"/>
    <w:tmpl w:val="7B387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C16321"/>
    <w:multiLevelType w:val="multilevel"/>
    <w:tmpl w:val="5F5A9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0808B6"/>
    <w:multiLevelType w:val="multilevel"/>
    <w:tmpl w:val="A41C3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B53DBE"/>
    <w:multiLevelType w:val="multilevel"/>
    <w:tmpl w:val="E126F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407857"/>
    <w:multiLevelType w:val="multilevel"/>
    <w:tmpl w:val="EB5CC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12"/>
  </w:num>
  <w:num w:numId="5">
    <w:abstractNumId w:val="16"/>
  </w:num>
  <w:num w:numId="6">
    <w:abstractNumId w:val="11"/>
  </w:num>
  <w:num w:numId="7">
    <w:abstractNumId w:val="9"/>
  </w:num>
  <w:num w:numId="8">
    <w:abstractNumId w:val="1"/>
  </w:num>
  <w:num w:numId="9">
    <w:abstractNumId w:val="15"/>
  </w:num>
  <w:num w:numId="10">
    <w:abstractNumId w:val="5"/>
  </w:num>
  <w:num w:numId="11">
    <w:abstractNumId w:val="0"/>
  </w:num>
  <w:num w:numId="12">
    <w:abstractNumId w:val="7"/>
  </w:num>
  <w:num w:numId="13">
    <w:abstractNumId w:val="10"/>
  </w:num>
  <w:num w:numId="14">
    <w:abstractNumId w:val="18"/>
  </w:num>
  <w:num w:numId="15">
    <w:abstractNumId w:val="6"/>
  </w:num>
  <w:num w:numId="16">
    <w:abstractNumId w:val="13"/>
  </w:num>
  <w:num w:numId="17">
    <w:abstractNumId w:val="3"/>
  </w:num>
  <w:num w:numId="18">
    <w:abstractNumId w:val="1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1B9"/>
    <w:rsid w:val="0000786B"/>
    <w:rsid w:val="00067C6D"/>
    <w:rsid w:val="00071DC0"/>
    <w:rsid w:val="00085E5E"/>
    <w:rsid w:val="00092836"/>
    <w:rsid w:val="000F6378"/>
    <w:rsid w:val="00132A53"/>
    <w:rsid w:val="00143D63"/>
    <w:rsid w:val="00174A52"/>
    <w:rsid w:val="00195BF4"/>
    <w:rsid w:val="001A6C8E"/>
    <w:rsid w:val="001C7D4C"/>
    <w:rsid w:val="001E18E1"/>
    <w:rsid w:val="00243D4F"/>
    <w:rsid w:val="002819AE"/>
    <w:rsid w:val="002D499E"/>
    <w:rsid w:val="00312521"/>
    <w:rsid w:val="00333DA1"/>
    <w:rsid w:val="00376987"/>
    <w:rsid w:val="003A5B13"/>
    <w:rsid w:val="004C31B9"/>
    <w:rsid w:val="00523BDB"/>
    <w:rsid w:val="005C5CB0"/>
    <w:rsid w:val="00601C60"/>
    <w:rsid w:val="00632D54"/>
    <w:rsid w:val="0067767A"/>
    <w:rsid w:val="00684140"/>
    <w:rsid w:val="006B4576"/>
    <w:rsid w:val="00723FF6"/>
    <w:rsid w:val="00741E4E"/>
    <w:rsid w:val="007936E4"/>
    <w:rsid w:val="007A51D9"/>
    <w:rsid w:val="00831C16"/>
    <w:rsid w:val="00861F8D"/>
    <w:rsid w:val="008662AF"/>
    <w:rsid w:val="008F5808"/>
    <w:rsid w:val="00934BD1"/>
    <w:rsid w:val="00996083"/>
    <w:rsid w:val="009C6FBC"/>
    <w:rsid w:val="009F7142"/>
    <w:rsid w:val="00A13C27"/>
    <w:rsid w:val="00A70EDE"/>
    <w:rsid w:val="00AA192A"/>
    <w:rsid w:val="00AC6F90"/>
    <w:rsid w:val="00AD2963"/>
    <w:rsid w:val="00AE4389"/>
    <w:rsid w:val="00B20BB7"/>
    <w:rsid w:val="00B32BCB"/>
    <w:rsid w:val="00B45112"/>
    <w:rsid w:val="00B4655F"/>
    <w:rsid w:val="00B835EC"/>
    <w:rsid w:val="00BA48EE"/>
    <w:rsid w:val="00BE72D4"/>
    <w:rsid w:val="00BF31C6"/>
    <w:rsid w:val="00C016DA"/>
    <w:rsid w:val="00C26F76"/>
    <w:rsid w:val="00C67331"/>
    <w:rsid w:val="00C93F4B"/>
    <w:rsid w:val="00CD63D5"/>
    <w:rsid w:val="00D949E0"/>
    <w:rsid w:val="00DA563A"/>
    <w:rsid w:val="00DD46E4"/>
    <w:rsid w:val="00DF2726"/>
    <w:rsid w:val="00E24D07"/>
    <w:rsid w:val="00E62FDF"/>
    <w:rsid w:val="00ED3C08"/>
    <w:rsid w:val="00F87D93"/>
    <w:rsid w:val="00FF1EB9"/>
    <w:rsid w:val="00FF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073C4-A1DB-4EE7-A624-766B1A3C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EB9"/>
    <w:rPr>
      <w:rFonts w:eastAsiaTheme="minorEastAsia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63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63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D63D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33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33DA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5B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B13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A5B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B13"/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B13"/>
    <w:rPr>
      <w:rFonts w:ascii="Segoe UI" w:eastAsiaTheme="minorEastAsia" w:hAnsi="Segoe UI" w:cs="Segoe UI"/>
      <w:sz w:val="18"/>
      <w:szCs w:val="18"/>
      <w:lang w:eastAsia="en-GB"/>
    </w:rPr>
  </w:style>
  <w:style w:type="character" w:customStyle="1" w:styleId="hgkelc">
    <w:name w:val="hgkelc"/>
    <w:basedOn w:val="DefaultParagraphFont"/>
    <w:rsid w:val="00861F8D"/>
  </w:style>
  <w:style w:type="character" w:customStyle="1" w:styleId="kx21rb">
    <w:name w:val="kx21rb"/>
    <w:basedOn w:val="DefaultParagraphFont"/>
    <w:rsid w:val="00861F8D"/>
  </w:style>
  <w:style w:type="paragraph" w:customStyle="1" w:styleId="TableParagraph">
    <w:name w:val="Table Paragraph"/>
    <w:basedOn w:val="Normal"/>
    <w:uiPriority w:val="1"/>
    <w:qFormat/>
    <w:rsid w:val="00C016DA"/>
    <w:pPr>
      <w:widowControl w:val="0"/>
      <w:autoSpaceDE w:val="0"/>
      <w:autoSpaceDN w:val="0"/>
      <w:spacing w:after="0" w:line="240" w:lineRule="auto"/>
      <w:ind w:left="80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7034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62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4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0339">
                          <w:blockQuote w:val="1"/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3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250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3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4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393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596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7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8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10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74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77089">
                      <w:blockQuote w:val="1"/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601611">
                      <w:blockQuote w:val="1"/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810359">
                      <w:blockQuote w:val="1"/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75821">
                      <w:blockQuote w:val="1"/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319414">
                      <w:blockQuote w:val="1"/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21456">
                      <w:blockQuote w:val="1"/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180821">
                      <w:blockQuote w:val="1"/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4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9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2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3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8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81560">
                      <w:blockQuote w:val="1"/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8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8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07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66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13438">
                      <w:blockQuote w:val="1"/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86202">
                      <w:blockQuote w:val="1"/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828577">
                      <w:blockQuote w:val="1"/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403766">
                      <w:blockQuote w:val="1"/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017930">
                      <w:blockQuote w:val="1"/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095013">
                      <w:blockQuote w:val="1"/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7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9073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0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5323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4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5400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96370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9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929023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2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8</cp:revision>
  <cp:lastPrinted>2022-02-27T17:37:00Z</cp:lastPrinted>
  <dcterms:created xsi:type="dcterms:W3CDTF">2023-07-11T10:46:00Z</dcterms:created>
  <dcterms:modified xsi:type="dcterms:W3CDTF">2023-07-11T11:54:00Z</dcterms:modified>
</cp:coreProperties>
</file>